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AB078D" w14:textId="5FE81A5F" w:rsidR="007E0378" w:rsidRPr="007E0378" w:rsidRDefault="007E0378" w:rsidP="007E03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037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ФЕДЕРАЛЬНОЕ ГОСУДАРСТВЕННОЕ БЮДЖЕТНОЕ УЧРЕЖДЕНИЕ</w:t>
      </w:r>
    </w:p>
    <w:p w14:paraId="534D5D4D" w14:textId="77777777" w:rsidR="007E0378" w:rsidRPr="007E0378" w:rsidRDefault="007E0378" w:rsidP="007E03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037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«ДЕТСКИЙ НАУЧНО-КЛИНИЧЕСКИЙ ЦЕНТР ИНФЕКЦИОННЫХ БОЛЕЗНЕЙ</w:t>
      </w:r>
    </w:p>
    <w:p w14:paraId="5A012BD6" w14:textId="77777777" w:rsidR="007E0378" w:rsidRPr="007E0378" w:rsidRDefault="007E0378" w:rsidP="007E03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037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ФЕДЕРАЛЬНОГО МЕДИКО-БИОЛОГИЧЕСКОГО АГЕНТСТВА»</w:t>
      </w:r>
    </w:p>
    <w:p w14:paraId="79FB9AEA" w14:textId="77777777" w:rsidR="007E0378" w:rsidRPr="007E0378" w:rsidRDefault="007E0378" w:rsidP="007E03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E037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(ФГБУ ДНКЦИБ ФМБА России)</w:t>
      </w:r>
    </w:p>
    <w:p w14:paraId="4472EB9C" w14:textId="77777777" w:rsidR="007E0378" w:rsidRPr="007E0378" w:rsidRDefault="007E0378" w:rsidP="007E0378">
      <w:pPr>
        <w:tabs>
          <w:tab w:val="num" w:pos="0"/>
        </w:tabs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C58908" w14:textId="77777777" w:rsidR="007E0378" w:rsidRPr="007E0378" w:rsidRDefault="007E0378" w:rsidP="007E0378">
      <w:pPr>
        <w:tabs>
          <w:tab w:val="num" w:pos="0"/>
        </w:tabs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26A4B7" w14:textId="77777777" w:rsidR="007E0378" w:rsidRPr="006C034C" w:rsidRDefault="007E0378" w:rsidP="007E0378">
      <w:pPr>
        <w:tabs>
          <w:tab w:val="num" w:pos="0"/>
        </w:tabs>
        <w:spacing w:after="12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89CBC9" w14:textId="77777777" w:rsidR="007E0378" w:rsidRPr="006C034C" w:rsidRDefault="007E0378" w:rsidP="007E0378">
      <w:pPr>
        <w:tabs>
          <w:tab w:val="num" w:pos="0"/>
        </w:tabs>
        <w:spacing w:after="12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5BA68D" w14:textId="77777777" w:rsidR="007E0378" w:rsidRPr="007E0378" w:rsidRDefault="007E0378" w:rsidP="007E0378">
      <w:pPr>
        <w:tabs>
          <w:tab w:val="num" w:pos="0"/>
        </w:tabs>
        <w:spacing w:after="120" w:line="240" w:lineRule="auto"/>
        <w:ind w:firstLine="426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E03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</w:t>
      </w:r>
    </w:p>
    <w:p w14:paraId="01114279" w14:textId="77777777" w:rsidR="007E0378" w:rsidRPr="007E0378" w:rsidRDefault="007E0378" w:rsidP="007E0378">
      <w:pPr>
        <w:tabs>
          <w:tab w:val="num" w:pos="0"/>
        </w:tabs>
        <w:spacing w:after="120" w:line="240" w:lineRule="auto"/>
        <w:ind w:firstLine="426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рабочей программе дисциплины </w:t>
      </w:r>
    </w:p>
    <w:p w14:paraId="0E2FC7DE" w14:textId="4C32DD54" w:rsidR="007E0378" w:rsidRPr="007E0378" w:rsidRDefault="007E0378" w:rsidP="007E0378">
      <w:pPr>
        <w:tabs>
          <w:tab w:val="num" w:pos="0"/>
        </w:tabs>
        <w:spacing w:after="120" w:line="240" w:lineRule="auto"/>
        <w:ind w:firstLine="426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066E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Неврология</w:t>
      </w:r>
      <w:r w:rsidRPr="007E0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</w:p>
    <w:p w14:paraId="5A13540F" w14:textId="77777777" w:rsidR="007E0378" w:rsidRPr="007E0378" w:rsidRDefault="007E0378" w:rsidP="007E0378">
      <w:pPr>
        <w:tabs>
          <w:tab w:val="num" w:pos="0"/>
        </w:tabs>
        <w:spacing w:after="120" w:line="240" w:lineRule="auto"/>
        <w:ind w:firstLine="426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8459866" w14:textId="77777777" w:rsidR="007E0378" w:rsidRPr="007E0378" w:rsidRDefault="007E0378" w:rsidP="007E0378">
      <w:pPr>
        <w:spacing w:after="0" w:line="360" w:lineRule="auto"/>
      </w:pPr>
    </w:p>
    <w:p w14:paraId="00F46756" w14:textId="77777777" w:rsidR="007E0378" w:rsidRPr="007E0378" w:rsidRDefault="007E0378" w:rsidP="007E0378">
      <w:pPr>
        <w:spacing w:after="0" w:line="360" w:lineRule="auto"/>
      </w:pPr>
    </w:p>
    <w:p w14:paraId="3B2CFF65" w14:textId="77777777" w:rsidR="007E0378" w:rsidRPr="007E0378" w:rsidRDefault="007E0378" w:rsidP="007E0378">
      <w:pPr>
        <w:spacing w:after="0" w:line="360" w:lineRule="auto"/>
      </w:pPr>
    </w:p>
    <w:p w14:paraId="484EA587" w14:textId="77777777" w:rsidR="007E0378" w:rsidRPr="007E0378" w:rsidRDefault="007E0378" w:rsidP="007E0378">
      <w:pPr>
        <w:spacing w:after="0" w:line="360" w:lineRule="auto"/>
      </w:pPr>
    </w:p>
    <w:p w14:paraId="0C30F733" w14:textId="77777777" w:rsidR="007E0378" w:rsidRPr="007E0378" w:rsidRDefault="007E0378" w:rsidP="007E0378">
      <w:pPr>
        <w:spacing w:after="0" w:line="360" w:lineRule="auto"/>
      </w:pPr>
    </w:p>
    <w:p w14:paraId="4D881A1F" w14:textId="77777777" w:rsidR="007E0378" w:rsidRPr="007E0378" w:rsidRDefault="007E0378" w:rsidP="007E0378">
      <w:pPr>
        <w:spacing w:after="0" w:line="360" w:lineRule="auto"/>
      </w:pPr>
    </w:p>
    <w:p w14:paraId="795EF2BF" w14:textId="77777777" w:rsidR="007E0378" w:rsidRPr="007E0378" w:rsidRDefault="007E0378" w:rsidP="007E0378">
      <w:pPr>
        <w:tabs>
          <w:tab w:val="num" w:pos="0"/>
        </w:tabs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ФОНД ОЦЕНОЧНЫХ СРЕДСТВ ДЛЯ ПРОМЕЖУТОЧНОЙ АТТЕСТАЦИИ ОБУЧАЮЩИХСЯ ПО ДИСЦИПЛИНЕ</w:t>
      </w:r>
    </w:p>
    <w:p w14:paraId="4A938146" w14:textId="0171E2CF" w:rsidR="007E0378" w:rsidRPr="007E0378" w:rsidRDefault="007E0378" w:rsidP="007E0378">
      <w:pPr>
        <w:tabs>
          <w:tab w:val="num" w:pos="0"/>
        </w:tabs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66E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НЕВРОЛОГИЯ</w:t>
      </w:r>
      <w:r w:rsidRPr="007E0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14:paraId="17D325E3" w14:textId="77777777" w:rsidR="007E0378" w:rsidRPr="007E0378" w:rsidRDefault="007E0378" w:rsidP="007E0378">
      <w:pPr>
        <w:tabs>
          <w:tab w:val="num" w:pos="0"/>
        </w:tabs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612592" w14:textId="77777777" w:rsidR="007E0378" w:rsidRPr="007E0378" w:rsidRDefault="007E0378" w:rsidP="007E0378">
      <w:pPr>
        <w:tabs>
          <w:tab w:val="num" w:pos="0"/>
        </w:tabs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ПРОГРАММЫ ВЫСШЕГО ОБРАЗОВАНИЯ – </w:t>
      </w:r>
    </w:p>
    <w:p w14:paraId="1BEB1D0B" w14:textId="77777777" w:rsidR="007E0378" w:rsidRPr="007E0378" w:rsidRDefault="007E0378" w:rsidP="007E0378">
      <w:pPr>
        <w:tabs>
          <w:tab w:val="num" w:pos="0"/>
        </w:tabs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ПОДГОТОВКИ НАУЧНЫХ И НАУЧНО-ПЕДАГОГИЧЕСКИХ КАДРОВ В АСПИРАНТУРЕ </w:t>
      </w:r>
    </w:p>
    <w:p w14:paraId="25C60205" w14:textId="77777777" w:rsidR="007E0378" w:rsidRPr="007E0378" w:rsidRDefault="007E0378" w:rsidP="007E0378">
      <w:pPr>
        <w:tabs>
          <w:tab w:val="num" w:pos="0"/>
        </w:tabs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259544" w14:textId="77777777" w:rsidR="006C034C" w:rsidRPr="007E0378" w:rsidRDefault="006C034C" w:rsidP="006C034C">
      <w:pPr>
        <w:tabs>
          <w:tab w:val="num" w:pos="0"/>
        </w:tabs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НАУЧНАЯ СПЕЦИАЛЬНОСТЬ: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3.1.24. НЕВРОЛОГИЯ</w:t>
      </w:r>
      <w:r w:rsidRPr="007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0DC38A7" w14:textId="77777777" w:rsidR="006C034C" w:rsidRPr="007E0378" w:rsidRDefault="006C034C" w:rsidP="006C034C">
      <w:pPr>
        <w:tabs>
          <w:tab w:val="num" w:pos="0"/>
        </w:tabs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64EAF" w14:textId="77777777" w:rsidR="006C034C" w:rsidRPr="007E0378" w:rsidRDefault="006C034C" w:rsidP="006C034C">
      <w:pPr>
        <w:tabs>
          <w:tab w:val="num" w:pos="0"/>
        </w:tabs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НАУЧНЫХ СПЕЦИАЛЬНОСТЕЙ: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КЛИНИЧЕСКАЯ МЕДИЦИНА</w:t>
      </w:r>
    </w:p>
    <w:p w14:paraId="04B57E9F" w14:textId="77777777" w:rsidR="006C034C" w:rsidRPr="007E0378" w:rsidRDefault="006C034C" w:rsidP="006C034C">
      <w:pPr>
        <w:tabs>
          <w:tab w:val="num" w:pos="0"/>
        </w:tabs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C754BB" w14:textId="77777777" w:rsidR="006C034C" w:rsidRPr="007E0378" w:rsidRDefault="006C034C" w:rsidP="006C034C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70A61E7" w14:textId="77777777" w:rsidR="006C034C" w:rsidRPr="007E0378" w:rsidRDefault="006C034C" w:rsidP="006C034C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45A97D7" w14:textId="77777777" w:rsidR="006C034C" w:rsidRPr="007E0378" w:rsidRDefault="006C034C" w:rsidP="006C034C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27FBA12" w14:textId="77777777" w:rsidR="006C034C" w:rsidRPr="007E0378" w:rsidRDefault="006C034C" w:rsidP="006C034C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9120967" w14:textId="77777777" w:rsidR="006C034C" w:rsidRPr="007E0378" w:rsidRDefault="006C034C" w:rsidP="006C034C">
      <w:pPr>
        <w:tabs>
          <w:tab w:val="num" w:pos="0"/>
        </w:tabs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7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14:paraId="63FF651F" w14:textId="77777777" w:rsidR="006C034C" w:rsidRDefault="006C034C" w:rsidP="006C034C">
      <w:pPr>
        <w:tabs>
          <w:tab w:val="num" w:pos="0"/>
        </w:tabs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7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</w:t>
      </w:r>
      <w:r w:rsidRPr="007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57D732A6" w14:textId="77777777" w:rsidR="006C034C" w:rsidRPr="00491293" w:rsidRDefault="006C034C" w:rsidP="006C034C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1293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2D3DF469" w14:textId="52B0AAF7" w:rsidR="007E0378" w:rsidRDefault="007E0378" w:rsidP="007E037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Фонд оценочных средств для промежуточной аттестации обучающихся по дисциплине «</w:t>
      </w:r>
      <w:r w:rsidR="00066E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Неврология</w:t>
      </w:r>
      <w:r w:rsidRPr="007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образовательной программы высшего образования – программы подготовки научных и научно-педагогических кадров в аспирантуре по научной специальности </w:t>
      </w:r>
      <w:r w:rsidR="00066E8C">
        <w:rPr>
          <w:rFonts w:ascii="Times New Roman" w:eastAsia="Times New Roman" w:hAnsi="Times New Roman" w:cs="Times New Roman"/>
          <w:sz w:val="24"/>
          <w:szCs w:val="24"/>
          <w:lang w:eastAsia="ru-RU"/>
        </w:rPr>
        <w:t>3.1.24. Неврология</w:t>
      </w:r>
      <w:r w:rsidRPr="007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(группа научных специальностей </w:t>
      </w:r>
      <w:r w:rsidR="006C0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66E8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Клиническая медицина</w:t>
      </w:r>
      <w:r w:rsidRPr="007E0378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составлена на основании Федеральных государственных требований к структуре программ подготовки научных и научно-педагогических кадров в аспирантуре (адъюнктуре), условиями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</w:t>
      </w:r>
      <w:r w:rsidR="004442B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от 20 октября 2021 года №951 </w:t>
      </w:r>
      <w:r w:rsidRPr="007E037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 Министерством юстиции Росс</w:t>
      </w:r>
      <w:r w:rsidR="004442BD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ийской Федерации 23 ноября 2021 </w:t>
      </w:r>
      <w:bookmarkStart w:id="0" w:name="_GoBack"/>
      <w:bookmarkEnd w:id="0"/>
      <w:r w:rsidRPr="007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 регистрационный №65943) и учебного плана ФГБУ ДНКЦИБ ФМБА России.</w:t>
      </w:r>
    </w:p>
    <w:p w14:paraId="3CD62E12" w14:textId="77777777" w:rsidR="007E0378" w:rsidRPr="007E0378" w:rsidRDefault="007E0378" w:rsidP="007E0378">
      <w:pPr>
        <w:tabs>
          <w:tab w:val="num" w:pos="0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4F96B53" w14:textId="77777777" w:rsidR="006C034C" w:rsidRPr="00491293" w:rsidRDefault="007E0378" w:rsidP="006C034C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E03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C034C" w:rsidRPr="00491293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3D2F4D0B" w14:textId="77777777" w:rsidR="007E0378" w:rsidRDefault="007E0378" w:rsidP="007E03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E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ПАСПОРТ ФОНДА ОЦЕНОЧНЫХ СРЕДСТВ </w:t>
      </w:r>
    </w:p>
    <w:p w14:paraId="5AAB7816" w14:textId="77777777" w:rsidR="007E0378" w:rsidRDefault="007E0378" w:rsidP="007E03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2ABCB4" w14:textId="52C34933" w:rsidR="007E0378" w:rsidRDefault="007E0378" w:rsidP="007E03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DB6EF8">
        <w:rPr>
          <w:rFonts w:ascii="Times New Roman" w:hAnsi="Times New Roman" w:cs="Times New Roman"/>
          <w:b/>
          <w:sz w:val="24"/>
          <w:szCs w:val="24"/>
        </w:rPr>
        <w:t>ТРЕБОВАНИЯ К РЕЗУЛЬТАТАМ ОСВОЕНИЯ ДИСЦИПЛИНЫ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AF9">
        <w:rPr>
          <w:rFonts w:ascii="Times New Roman" w:hAnsi="Times New Roman" w:cs="Times New Roman"/>
          <w:b/>
          <w:sz w:val="24"/>
          <w:szCs w:val="24"/>
        </w:rPr>
        <w:t>«</w:t>
      </w:r>
      <w:r w:rsidR="00066E8C">
        <w:rPr>
          <w:rFonts w:ascii="Times New Roman" w:hAnsi="Times New Roman" w:cs="Times New Roman"/>
          <w:b/>
          <w:sz w:val="24"/>
          <w:szCs w:val="24"/>
        </w:rPr>
        <w:t>НЕВРОЛОГИЯ</w:t>
      </w:r>
      <w:r w:rsidRPr="00BC4AF9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827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9647FE" w14:textId="77777777" w:rsidR="007E0378" w:rsidRDefault="007E0378" w:rsidP="007E03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 Формируемые компетенции или их части</w:t>
      </w:r>
    </w:p>
    <w:tbl>
      <w:tblPr>
        <w:tblStyle w:val="11"/>
        <w:tblW w:w="9606" w:type="dxa"/>
        <w:tblLayout w:type="fixed"/>
        <w:tblLook w:val="04A0" w:firstRow="1" w:lastRow="0" w:firstColumn="1" w:lastColumn="0" w:noHBand="0" w:noVBand="1"/>
      </w:tblPr>
      <w:tblGrid>
        <w:gridCol w:w="2092"/>
        <w:gridCol w:w="2127"/>
        <w:gridCol w:w="2127"/>
        <w:gridCol w:w="1984"/>
        <w:gridCol w:w="1276"/>
      </w:tblGrid>
      <w:tr w:rsidR="006C034C" w:rsidRPr="006B085B" w14:paraId="2D80A042" w14:textId="77777777" w:rsidTr="006C034C">
        <w:trPr>
          <w:trHeight w:val="263"/>
        </w:trPr>
        <w:tc>
          <w:tcPr>
            <w:tcW w:w="2092" w:type="dxa"/>
            <w:vMerge w:val="restart"/>
            <w:vAlign w:val="center"/>
          </w:tcPr>
          <w:p w14:paraId="42E790BB" w14:textId="77777777" w:rsidR="006C034C" w:rsidRPr="006B085B" w:rsidRDefault="006C034C" w:rsidP="008119F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b/>
                <w:sz w:val="16"/>
                <w:szCs w:val="16"/>
              </w:rPr>
              <w:t>Код компетенции и ее содержание</w:t>
            </w:r>
          </w:p>
        </w:tc>
        <w:tc>
          <w:tcPr>
            <w:tcW w:w="6238" w:type="dxa"/>
            <w:gridSpan w:val="3"/>
            <w:vAlign w:val="center"/>
          </w:tcPr>
          <w:p w14:paraId="48A82C67" w14:textId="77777777" w:rsidR="006C034C" w:rsidRPr="006B085B" w:rsidRDefault="006C034C" w:rsidP="008119F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b/>
                <w:sz w:val="16"/>
                <w:szCs w:val="16"/>
              </w:rPr>
              <w:t>В результате освоения дисциплины «Неврология» обучающиеся должны:</w:t>
            </w:r>
          </w:p>
        </w:tc>
        <w:tc>
          <w:tcPr>
            <w:tcW w:w="1276" w:type="dxa"/>
            <w:vMerge w:val="restart"/>
            <w:vAlign w:val="center"/>
          </w:tcPr>
          <w:p w14:paraId="76BC366B" w14:textId="77777777" w:rsidR="006C034C" w:rsidRPr="006B085B" w:rsidRDefault="006C034C" w:rsidP="008119F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b/>
                <w:sz w:val="16"/>
                <w:szCs w:val="16"/>
              </w:rPr>
              <w:t>Оценочные средства</w:t>
            </w:r>
          </w:p>
        </w:tc>
      </w:tr>
      <w:tr w:rsidR="006C034C" w:rsidRPr="006B085B" w14:paraId="55A17B0B" w14:textId="77777777" w:rsidTr="006C034C">
        <w:trPr>
          <w:trHeight w:val="286"/>
        </w:trPr>
        <w:tc>
          <w:tcPr>
            <w:tcW w:w="2092" w:type="dxa"/>
            <w:vMerge/>
          </w:tcPr>
          <w:p w14:paraId="3A90C158" w14:textId="77777777" w:rsidR="006C034C" w:rsidRPr="006B085B" w:rsidRDefault="006C034C" w:rsidP="008119F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E561DBD" w14:textId="77777777" w:rsidR="006C034C" w:rsidRPr="006B085B" w:rsidRDefault="006C034C" w:rsidP="008119F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b/>
                <w:sz w:val="16"/>
                <w:szCs w:val="16"/>
              </w:rPr>
              <w:t>знать</w:t>
            </w:r>
          </w:p>
        </w:tc>
        <w:tc>
          <w:tcPr>
            <w:tcW w:w="2127" w:type="dxa"/>
            <w:vAlign w:val="center"/>
          </w:tcPr>
          <w:p w14:paraId="28BFD485" w14:textId="77777777" w:rsidR="006C034C" w:rsidRPr="006B085B" w:rsidRDefault="006C034C" w:rsidP="008119F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b/>
                <w:sz w:val="16"/>
                <w:szCs w:val="16"/>
              </w:rPr>
              <w:t>уметь</w:t>
            </w:r>
          </w:p>
        </w:tc>
        <w:tc>
          <w:tcPr>
            <w:tcW w:w="1984" w:type="dxa"/>
            <w:vAlign w:val="center"/>
          </w:tcPr>
          <w:p w14:paraId="6248CBA1" w14:textId="77777777" w:rsidR="006C034C" w:rsidRPr="006B085B" w:rsidRDefault="006C034C" w:rsidP="008119F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b/>
                <w:sz w:val="16"/>
                <w:szCs w:val="16"/>
              </w:rPr>
              <w:t>владеть</w:t>
            </w:r>
          </w:p>
        </w:tc>
        <w:tc>
          <w:tcPr>
            <w:tcW w:w="1276" w:type="dxa"/>
            <w:vMerge/>
          </w:tcPr>
          <w:p w14:paraId="1DB8CD1C" w14:textId="77777777" w:rsidR="006C034C" w:rsidRPr="006B085B" w:rsidRDefault="006C034C" w:rsidP="008119F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034C" w:rsidRPr="006B085B" w14:paraId="52812FC5" w14:textId="77777777" w:rsidTr="006C034C">
        <w:trPr>
          <w:trHeight w:val="60"/>
        </w:trPr>
        <w:tc>
          <w:tcPr>
            <w:tcW w:w="9606" w:type="dxa"/>
            <w:gridSpan w:val="5"/>
          </w:tcPr>
          <w:p w14:paraId="2EFA46F7" w14:textId="77777777" w:rsidR="006C034C" w:rsidRPr="006B085B" w:rsidRDefault="006C034C" w:rsidP="008119F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b/>
                <w:sz w:val="16"/>
                <w:szCs w:val="16"/>
              </w:rPr>
              <w:t>Универсальные компетенции</w:t>
            </w:r>
          </w:p>
        </w:tc>
      </w:tr>
      <w:tr w:rsidR="006C034C" w:rsidRPr="006B085B" w14:paraId="6B9CD60D" w14:textId="77777777" w:rsidTr="006C034C">
        <w:trPr>
          <w:trHeight w:val="1250"/>
        </w:trPr>
        <w:tc>
          <w:tcPr>
            <w:tcW w:w="2092" w:type="dxa"/>
          </w:tcPr>
          <w:p w14:paraId="411281B1" w14:textId="77777777" w:rsidR="006C034C" w:rsidRPr="006B085B" w:rsidRDefault="006C034C" w:rsidP="008119F2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ru-RU"/>
              </w:rPr>
            </w:pPr>
            <w:r w:rsidRPr="006B085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ru-RU"/>
              </w:rPr>
              <w:t>УК-1.</w:t>
            </w:r>
          </w:p>
          <w:p w14:paraId="7E063711" w14:textId="77777777" w:rsidR="006C034C" w:rsidRPr="006B085B" w:rsidRDefault="006C034C" w:rsidP="008119F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Способен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      </w:r>
          </w:p>
        </w:tc>
        <w:tc>
          <w:tcPr>
            <w:tcW w:w="2127" w:type="dxa"/>
          </w:tcPr>
          <w:p w14:paraId="4F7B8A3A" w14:textId="77777777" w:rsidR="006C034C" w:rsidRPr="006B085B" w:rsidRDefault="006C034C" w:rsidP="008119F2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методы абстрактного мышления при установлении истины;</w:t>
            </w:r>
          </w:p>
          <w:p w14:paraId="5172A112" w14:textId="77777777" w:rsidR="006C034C" w:rsidRPr="006B085B" w:rsidRDefault="006C034C" w:rsidP="008119F2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способы формализации цели и методы ее достижения;</w:t>
            </w:r>
          </w:p>
          <w:p w14:paraId="359A0CC0" w14:textId="77777777" w:rsidR="006C034C" w:rsidRPr="006B085B" w:rsidRDefault="006C034C" w:rsidP="008119F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методы научного исследования путём мысленного расчленения объекта (анализ) и путём изучения предмета в его целостности, единстве его частей (синтез)</w:t>
            </w:r>
          </w:p>
        </w:tc>
        <w:tc>
          <w:tcPr>
            <w:tcW w:w="2127" w:type="dxa"/>
          </w:tcPr>
          <w:p w14:paraId="71E7FA16" w14:textId="77777777" w:rsidR="006C034C" w:rsidRPr="006B085B" w:rsidRDefault="006C034C" w:rsidP="008119F2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 xml:space="preserve">- самостоятельно анализировать и оценивать учебную, научную литературу, использовать профессиональные базы данных, электронные библиотечные системы для профессиональной деятельности; </w:t>
            </w:r>
          </w:p>
          <w:p w14:paraId="6B72241D" w14:textId="77777777" w:rsidR="006C034C" w:rsidRPr="006B085B" w:rsidRDefault="006C034C" w:rsidP="008119F2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 xml:space="preserve">- ставить цель и формулировать задачи по её достижению; </w:t>
            </w:r>
          </w:p>
          <w:p w14:paraId="14E04BC6" w14:textId="77777777" w:rsidR="006C034C" w:rsidRPr="006B085B" w:rsidRDefault="006C034C" w:rsidP="008119F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с использованием методов абстрактного мышления, анализа и синтеза анализировать альтернативные варианты решения задач и оценивать эффективность реализации этих вариантов</w:t>
            </w:r>
          </w:p>
        </w:tc>
        <w:tc>
          <w:tcPr>
            <w:tcW w:w="1984" w:type="dxa"/>
          </w:tcPr>
          <w:p w14:paraId="7BC7994F" w14:textId="77777777" w:rsidR="006C034C" w:rsidRPr="006B085B" w:rsidRDefault="006C034C" w:rsidP="008119F2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целостной системой навыков использования абстрактного мышления при решении проблем, возникающих при выполнении работы;</w:t>
            </w:r>
          </w:p>
          <w:p w14:paraId="33515640" w14:textId="77777777" w:rsidR="006C034C" w:rsidRPr="006B085B" w:rsidRDefault="006C034C" w:rsidP="008119F2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навыками анализа и синтеза информации;</w:t>
            </w:r>
          </w:p>
          <w:p w14:paraId="5266941D" w14:textId="77777777" w:rsidR="006C034C" w:rsidRPr="006B085B" w:rsidRDefault="006C034C" w:rsidP="008119F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навыками отстаивания точки зрения</w:t>
            </w:r>
          </w:p>
        </w:tc>
        <w:tc>
          <w:tcPr>
            <w:tcW w:w="1276" w:type="dxa"/>
          </w:tcPr>
          <w:p w14:paraId="59DC184B" w14:textId="623BE047" w:rsidR="006C034C" w:rsidRPr="006B085B" w:rsidRDefault="006C034C" w:rsidP="008119F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6B085B">
              <w:rPr>
                <w:rFonts w:ascii="Times New Roman" w:hAnsi="Times New Roman" w:cs="Times New Roman"/>
                <w:sz w:val="16"/>
                <w:szCs w:val="16"/>
              </w:rPr>
              <w:t>опросы для собеседования</w:t>
            </w:r>
          </w:p>
        </w:tc>
      </w:tr>
      <w:tr w:rsidR="006C034C" w:rsidRPr="006B085B" w14:paraId="16F06F0C" w14:textId="77777777" w:rsidTr="006C034C">
        <w:trPr>
          <w:trHeight w:val="1250"/>
        </w:trPr>
        <w:tc>
          <w:tcPr>
            <w:tcW w:w="2092" w:type="dxa"/>
          </w:tcPr>
          <w:p w14:paraId="7ACCA4A2" w14:textId="77777777" w:rsidR="006C034C" w:rsidRPr="006B085B" w:rsidRDefault="006C034C" w:rsidP="006C034C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ru-RU"/>
              </w:rPr>
            </w:pPr>
            <w:r w:rsidRPr="006B085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ru-RU"/>
              </w:rPr>
              <w:t xml:space="preserve">УК-2. </w:t>
            </w:r>
          </w:p>
          <w:p w14:paraId="17D4DB0F" w14:textId="7777777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Способен проектировать и осуществлять комплексные исследования, в том числе междисциплинарные, на основе целостного системного научного мировоззрения</w:t>
            </w:r>
          </w:p>
        </w:tc>
        <w:tc>
          <w:tcPr>
            <w:tcW w:w="2127" w:type="dxa"/>
          </w:tcPr>
          <w:p w14:paraId="5BE479D5" w14:textId="77777777" w:rsidR="006C034C" w:rsidRPr="006B085B" w:rsidRDefault="006C034C" w:rsidP="006C034C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 xml:space="preserve">- основные методы сбора и анализа информации; </w:t>
            </w:r>
          </w:p>
          <w:p w14:paraId="6722C0BC" w14:textId="7777777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принципы проектирования комплексных научных исследований</w:t>
            </w:r>
          </w:p>
        </w:tc>
        <w:tc>
          <w:tcPr>
            <w:tcW w:w="2127" w:type="dxa"/>
          </w:tcPr>
          <w:p w14:paraId="3B48DCC4" w14:textId="7777777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проектировать и осуществлять комплексные исследования, в том числе междисциплинарные, на основе целостного системного научного мировоззрения</w:t>
            </w:r>
          </w:p>
        </w:tc>
        <w:tc>
          <w:tcPr>
            <w:tcW w:w="1984" w:type="dxa"/>
          </w:tcPr>
          <w:p w14:paraId="754A1754" w14:textId="77777777" w:rsidR="006C034C" w:rsidRPr="006B085B" w:rsidRDefault="006C034C" w:rsidP="006C034C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навыками самостоятельного выбора, обоснования цели, задач,</w:t>
            </w:r>
          </w:p>
          <w:p w14:paraId="366DE056" w14:textId="7777777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организации и проведения научного исследования по актуальной проблеме</w:t>
            </w:r>
          </w:p>
        </w:tc>
        <w:tc>
          <w:tcPr>
            <w:tcW w:w="1276" w:type="dxa"/>
          </w:tcPr>
          <w:p w14:paraId="3E171794" w14:textId="30E26981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6B085B">
              <w:rPr>
                <w:rFonts w:ascii="Times New Roman" w:hAnsi="Times New Roman" w:cs="Times New Roman"/>
                <w:sz w:val="16"/>
                <w:szCs w:val="16"/>
              </w:rPr>
              <w:t>опросы для собеседования</w:t>
            </w:r>
          </w:p>
        </w:tc>
      </w:tr>
      <w:tr w:rsidR="006C034C" w:rsidRPr="006B085B" w14:paraId="6BAC116C" w14:textId="77777777" w:rsidTr="006C034C">
        <w:trPr>
          <w:trHeight w:val="60"/>
        </w:trPr>
        <w:tc>
          <w:tcPr>
            <w:tcW w:w="9606" w:type="dxa"/>
            <w:gridSpan w:val="5"/>
          </w:tcPr>
          <w:p w14:paraId="20E0D084" w14:textId="77777777" w:rsidR="006C034C" w:rsidRPr="006B085B" w:rsidRDefault="006C034C" w:rsidP="008119F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b/>
                <w:sz w:val="16"/>
                <w:szCs w:val="16"/>
              </w:rPr>
              <w:t>Общепрофессиональные компетенции</w:t>
            </w:r>
          </w:p>
        </w:tc>
      </w:tr>
      <w:tr w:rsidR="006C034C" w:rsidRPr="006B085B" w14:paraId="2167DB0A" w14:textId="77777777" w:rsidTr="006C034C">
        <w:trPr>
          <w:trHeight w:val="700"/>
        </w:trPr>
        <w:tc>
          <w:tcPr>
            <w:tcW w:w="2092" w:type="dxa"/>
          </w:tcPr>
          <w:p w14:paraId="43254249" w14:textId="77777777" w:rsidR="006C034C" w:rsidRPr="006B085B" w:rsidRDefault="006C034C" w:rsidP="006C034C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ru-RU"/>
              </w:rPr>
            </w:pPr>
            <w:r w:rsidRPr="006B085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ru-RU"/>
              </w:rPr>
              <w:t xml:space="preserve">ОПК-1. </w:t>
            </w:r>
          </w:p>
          <w:p w14:paraId="076CD3A6" w14:textId="7777777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Способен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</w:t>
            </w:r>
          </w:p>
        </w:tc>
        <w:tc>
          <w:tcPr>
            <w:tcW w:w="2127" w:type="dxa"/>
          </w:tcPr>
          <w:p w14:paraId="750034B5" w14:textId="77777777" w:rsidR="006C034C" w:rsidRPr="006B085B" w:rsidRDefault="006C034C" w:rsidP="006C034C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проблемные вопросы, принципы, методы научных исследований;</w:t>
            </w:r>
          </w:p>
          <w:p w14:paraId="23F306CE" w14:textId="77777777" w:rsidR="006C034C" w:rsidRPr="006B085B" w:rsidRDefault="006C034C" w:rsidP="006C034C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правила работы с использованием современных информационно-коммуникационных технологий;</w:t>
            </w:r>
          </w:p>
          <w:p w14:paraId="3D58DAD6" w14:textId="7777777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принципы статистической проверки выдвигаемых гипотез</w:t>
            </w:r>
          </w:p>
        </w:tc>
        <w:tc>
          <w:tcPr>
            <w:tcW w:w="2127" w:type="dxa"/>
          </w:tcPr>
          <w:p w14:paraId="14D020F5" w14:textId="77777777" w:rsidR="006C034C" w:rsidRPr="006B085B" w:rsidRDefault="006C034C" w:rsidP="006C034C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анализировать литературные данные результатов научных исследований отечественных и зарубежных авторов;</w:t>
            </w:r>
          </w:p>
          <w:p w14:paraId="0F8D08FC" w14:textId="77777777" w:rsidR="006C034C" w:rsidRPr="006B085B" w:rsidRDefault="006C034C" w:rsidP="006C034C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осуществлять сбор информации по актуальным проблемам научных исследований;</w:t>
            </w:r>
          </w:p>
          <w:p w14:paraId="309E64F1" w14:textId="7777777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проводить статистическую проверку выдвигаемых гипотез</w:t>
            </w:r>
          </w:p>
        </w:tc>
        <w:tc>
          <w:tcPr>
            <w:tcW w:w="1984" w:type="dxa"/>
          </w:tcPr>
          <w:p w14:paraId="479350A2" w14:textId="77777777" w:rsidR="006C034C" w:rsidRPr="006B085B" w:rsidRDefault="006C034C" w:rsidP="006C034C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навыками самостоятельного осуществления научно-исследовательской деятельности в соответствующей профессиональной области;</w:t>
            </w:r>
          </w:p>
          <w:p w14:paraId="798943F2" w14:textId="77777777" w:rsidR="006C034C" w:rsidRPr="006B085B" w:rsidRDefault="006C034C" w:rsidP="006C034C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навыками использования современных методов исследования и информационно-коммуникационных технологий;</w:t>
            </w:r>
          </w:p>
          <w:p w14:paraId="220086BD" w14:textId="7777777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навыками статистической проверки выдвигаемых гипотез</w:t>
            </w:r>
          </w:p>
        </w:tc>
        <w:tc>
          <w:tcPr>
            <w:tcW w:w="1276" w:type="dxa"/>
          </w:tcPr>
          <w:p w14:paraId="093DC2D3" w14:textId="6CA7FB4C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6B085B">
              <w:rPr>
                <w:rFonts w:ascii="Times New Roman" w:hAnsi="Times New Roman" w:cs="Times New Roman"/>
                <w:sz w:val="16"/>
                <w:szCs w:val="16"/>
              </w:rPr>
              <w:t>опросы для собеседования</w:t>
            </w:r>
          </w:p>
        </w:tc>
      </w:tr>
      <w:tr w:rsidR="006C034C" w:rsidRPr="006B085B" w14:paraId="5C638006" w14:textId="77777777" w:rsidTr="006C034C">
        <w:trPr>
          <w:trHeight w:val="60"/>
        </w:trPr>
        <w:tc>
          <w:tcPr>
            <w:tcW w:w="9606" w:type="dxa"/>
            <w:gridSpan w:val="5"/>
          </w:tcPr>
          <w:p w14:paraId="284AE5ED" w14:textId="77777777" w:rsidR="006C034C" w:rsidRPr="006B085B" w:rsidRDefault="006C034C" w:rsidP="008119F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b/>
                <w:sz w:val="16"/>
                <w:szCs w:val="16"/>
              </w:rPr>
              <w:t>Профессиональные компетенции</w:t>
            </w:r>
          </w:p>
        </w:tc>
      </w:tr>
      <w:tr w:rsidR="006C034C" w:rsidRPr="006B085B" w14:paraId="34DBF43A" w14:textId="77777777" w:rsidTr="006C034C">
        <w:trPr>
          <w:trHeight w:val="273"/>
        </w:trPr>
        <w:tc>
          <w:tcPr>
            <w:tcW w:w="2092" w:type="dxa"/>
          </w:tcPr>
          <w:p w14:paraId="70335898" w14:textId="77777777" w:rsidR="006C034C" w:rsidRPr="006B085B" w:rsidRDefault="006C034C" w:rsidP="006C034C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bookmarkStart w:id="1" w:name="_Hlk221796846"/>
            <w:r w:rsidRPr="006B085B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ПК-1. </w:t>
            </w:r>
          </w:p>
          <w:p w14:paraId="7CDAA711" w14:textId="7777777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B085B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bidi="ru-RU"/>
              </w:rPr>
              <w:t>С</w:t>
            </w:r>
            <w:r w:rsidRPr="006B085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пособ</w:t>
            </w:r>
            <w:r w:rsidRPr="006B085B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bidi="ru-RU"/>
              </w:rPr>
              <w:t>ен</w:t>
            </w:r>
            <w:r w:rsidRPr="006B085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разрабатывать методы диагностики</w:t>
            </w:r>
            <w:r w:rsidRPr="006B085B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bidi="ru-RU"/>
              </w:rPr>
              <w:t xml:space="preserve"> </w:t>
            </w:r>
            <w:r w:rsidRPr="006B085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неврологических заболеваний, проводить клиническую диагностику и обследование пациентов</w:t>
            </w: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 xml:space="preserve"> при заболеваниях и (или) состояниях нервной системы</w:t>
            </w:r>
          </w:p>
        </w:tc>
        <w:tc>
          <w:tcPr>
            <w:tcW w:w="2127" w:type="dxa"/>
          </w:tcPr>
          <w:p w14:paraId="6B482E16" w14:textId="7777777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этиологию, механизмы развития и распространённость неврологических заболеваний</w:t>
            </w:r>
          </w:p>
        </w:tc>
        <w:tc>
          <w:tcPr>
            <w:tcW w:w="2127" w:type="dxa"/>
          </w:tcPr>
          <w:p w14:paraId="4B1CE605" w14:textId="7777777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выявлять у пациентов основные патологические симптомы и синдромы неврологических заболеваний для своевременной их диагностики</w:t>
            </w:r>
          </w:p>
        </w:tc>
        <w:tc>
          <w:tcPr>
            <w:tcW w:w="1984" w:type="dxa"/>
          </w:tcPr>
          <w:p w14:paraId="2EB13A8A" w14:textId="7777777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навыками проведения диагностических исследований при заболеваниях и (или) состояниях нервной системы</w:t>
            </w:r>
          </w:p>
        </w:tc>
        <w:tc>
          <w:tcPr>
            <w:tcW w:w="1276" w:type="dxa"/>
          </w:tcPr>
          <w:p w14:paraId="601F891D" w14:textId="09E6B15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6B085B">
              <w:rPr>
                <w:rFonts w:ascii="Times New Roman" w:hAnsi="Times New Roman" w:cs="Times New Roman"/>
                <w:sz w:val="16"/>
                <w:szCs w:val="16"/>
              </w:rPr>
              <w:t>опросы для собеседования</w:t>
            </w:r>
          </w:p>
        </w:tc>
      </w:tr>
      <w:tr w:rsidR="006C034C" w:rsidRPr="006B085B" w14:paraId="576090E1" w14:textId="77777777" w:rsidTr="006C034C">
        <w:trPr>
          <w:trHeight w:val="700"/>
        </w:trPr>
        <w:tc>
          <w:tcPr>
            <w:tcW w:w="2092" w:type="dxa"/>
          </w:tcPr>
          <w:p w14:paraId="753534FA" w14:textId="77777777" w:rsidR="006C034C" w:rsidRPr="006B085B" w:rsidRDefault="006C034C" w:rsidP="006C034C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085B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ПК-</w:t>
            </w:r>
            <w:r w:rsidRPr="006B085B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  <w:lang w:bidi="ru-RU"/>
              </w:rPr>
              <w:t>2</w:t>
            </w:r>
            <w:r w:rsidRPr="006B085B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. </w:t>
            </w:r>
          </w:p>
          <w:p w14:paraId="153E47D8" w14:textId="7777777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B085B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bidi="ru-RU"/>
              </w:rPr>
              <w:t>С</w:t>
            </w:r>
            <w:r w:rsidRPr="006B085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пособ</w:t>
            </w:r>
            <w:r w:rsidRPr="006B085B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bidi="ru-RU"/>
              </w:rPr>
              <w:t>ен к</w:t>
            </w:r>
            <w:r w:rsidRPr="006B085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экспериментальной и клинической разработке новых методов лечения неврологических заболеваний и внедрени</w:t>
            </w:r>
            <w:r w:rsidRPr="006B085B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bidi="ru-RU"/>
              </w:rPr>
              <w:t>ю</w:t>
            </w:r>
            <w:r w:rsidRPr="006B085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их в клиническую практику</w:t>
            </w:r>
          </w:p>
        </w:tc>
        <w:tc>
          <w:tcPr>
            <w:tcW w:w="2127" w:type="dxa"/>
          </w:tcPr>
          <w:p w14:paraId="1156E809" w14:textId="7777777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современные методы лечения неврологических заболеваний</w:t>
            </w:r>
          </w:p>
        </w:tc>
        <w:tc>
          <w:tcPr>
            <w:tcW w:w="2127" w:type="dxa"/>
          </w:tcPr>
          <w:p w14:paraId="4E106E72" w14:textId="7777777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использовать алгоритм постановки диагноза с учётом МКБ-10</w:t>
            </w:r>
          </w:p>
        </w:tc>
        <w:tc>
          <w:tcPr>
            <w:tcW w:w="1984" w:type="dxa"/>
          </w:tcPr>
          <w:p w14:paraId="6769E8B3" w14:textId="7777777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 xml:space="preserve">- навыками внедрения новых </w:t>
            </w:r>
            <w:r w:rsidRPr="006B085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методов лечения неврологических заболеваний</w:t>
            </w: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 xml:space="preserve"> в клиническую практику</w:t>
            </w:r>
          </w:p>
        </w:tc>
        <w:tc>
          <w:tcPr>
            <w:tcW w:w="1276" w:type="dxa"/>
          </w:tcPr>
          <w:p w14:paraId="6510FA56" w14:textId="46BC020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6B085B">
              <w:rPr>
                <w:rFonts w:ascii="Times New Roman" w:hAnsi="Times New Roman" w:cs="Times New Roman"/>
                <w:sz w:val="16"/>
                <w:szCs w:val="16"/>
              </w:rPr>
              <w:t>опросы для собеседования</w:t>
            </w:r>
          </w:p>
        </w:tc>
      </w:tr>
      <w:tr w:rsidR="006C034C" w:rsidRPr="006B085B" w14:paraId="2C7AD557" w14:textId="77777777" w:rsidTr="006C034C">
        <w:trPr>
          <w:trHeight w:val="700"/>
        </w:trPr>
        <w:tc>
          <w:tcPr>
            <w:tcW w:w="2092" w:type="dxa"/>
          </w:tcPr>
          <w:p w14:paraId="2EA2E733" w14:textId="77777777" w:rsidR="006C034C" w:rsidRPr="006B085B" w:rsidRDefault="006C034C" w:rsidP="006C034C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ru-RU"/>
              </w:rPr>
            </w:pPr>
            <w:r w:rsidRPr="006B085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ru-RU"/>
              </w:rPr>
              <w:t xml:space="preserve">ПК-3. </w:t>
            </w:r>
          </w:p>
          <w:p w14:paraId="3A8C52BD" w14:textId="7777777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Способен выбирать методы фундаментальных, лабораторных и инструментальных диагностических исследований, необходимых для решения научных задач, интерпретировать полученные результаты научного исследования</w:t>
            </w:r>
          </w:p>
        </w:tc>
        <w:tc>
          <w:tcPr>
            <w:tcW w:w="2127" w:type="dxa"/>
          </w:tcPr>
          <w:p w14:paraId="344EF3E1" w14:textId="7777777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общие принципы использования фундаментальных, лабораторных и инструментальных диагностических методов исследования</w:t>
            </w:r>
          </w:p>
        </w:tc>
        <w:tc>
          <w:tcPr>
            <w:tcW w:w="2127" w:type="dxa"/>
          </w:tcPr>
          <w:p w14:paraId="53EEC2B3" w14:textId="77777777" w:rsidR="006C034C" w:rsidRPr="006B085B" w:rsidRDefault="006C034C" w:rsidP="006C034C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использовать фундаментальные, лабораторные и инструментальные диагностические методы исследования;</w:t>
            </w:r>
          </w:p>
          <w:p w14:paraId="09B01D34" w14:textId="7777777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интерпретировать полученные результаты научного исследования</w:t>
            </w:r>
          </w:p>
        </w:tc>
        <w:tc>
          <w:tcPr>
            <w:tcW w:w="1984" w:type="dxa"/>
          </w:tcPr>
          <w:p w14:paraId="445D1501" w14:textId="77777777" w:rsidR="006C034C" w:rsidRPr="006B085B" w:rsidRDefault="006C034C" w:rsidP="006C034C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навыками применения методов фундаментальных, лабораторных диагностических исследований, необходимых для решения научных задач;</w:t>
            </w:r>
          </w:p>
          <w:p w14:paraId="41FB9B48" w14:textId="77777777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B085B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- навыками интерпретации полученных результатов научного исследования</w:t>
            </w:r>
          </w:p>
        </w:tc>
        <w:tc>
          <w:tcPr>
            <w:tcW w:w="1276" w:type="dxa"/>
          </w:tcPr>
          <w:p w14:paraId="6C8103C7" w14:textId="529D75B5" w:rsidR="006C034C" w:rsidRPr="006B085B" w:rsidRDefault="006C034C" w:rsidP="006C034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6B085B">
              <w:rPr>
                <w:rFonts w:ascii="Times New Roman" w:hAnsi="Times New Roman" w:cs="Times New Roman"/>
                <w:sz w:val="16"/>
                <w:szCs w:val="16"/>
              </w:rPr>
              <w:t>опросы для собеседования</w:t>
            </w:r>
          </w:p>
        </w:tc>
      </w:tr>
      <w:bookmarkEnd w:id="1"/>
    </w:tbl>
    <w:p w14:paraId="70271C8B" w14:textId="77777777" w:rsidR="0019632E" w:rsidRDefault="0019632E" w:rsidP="007E0378">
      <w:pPr>
        <w:tabs>
          <w:tab w:val="left" w:pos="567"/>
        </w:tabs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8BBAF59" w14:textId="5083ECFA" w:rsidR="007E0378" w:rsidRDefault="007E0378" w:rsidP="007E0378">
      <w:pPr>
        <w:tabs>
          <w:tab w:val="left" w:pos="567"/>
        </w:tabs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50CC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КРИТЕРИИ ОЦЕНКИ, ШКАЛЫ ОЦЕНИВАНИЯ</w:t>
      </w:r>
    </w:p>
    <w:p w14:paraId="6342B6E2" w14:textId="77777777" w:rsidR="008E59AB" w:rsidRPr="006C034C" w:rsidRDefault="008E59AB" w:rsidP="007E0378">
      <w:pPr>
        <w:tabs>
          <w:tab w:val="left" w:pos="567"/>
        </w:tabs>
        <w:autoSpaceDE w:val="0"/>
        <w:autoSpaceDN w:val="0"/>
        <w:adjustRightInd w:val="0"/>
        <w:contextualSpacing/>
        <w:jc w:val="center"/>
        <w:rPr>
          <w:sz w:val="24"/>
          <w:szCs w:val="24"/>
        </w:rPr>
      </w:pPr>
    </w:p>
    <w:p w14:paraId="116ED5DE" w14:textId="77777777" w:rsidR="007E0378" w:rsidRPr="00583374" w:rsidRDefault="007E0378" w:rsidP="007E037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8E59AB">
        <w:rPr>
          <w:rFonts w:ascii="Times New Roman" w:hAnsi="Times New Roman"/>
          <w:b/>
          <w:bCs/>
          <w:sz w:val="24"/>
          <w:szCs w:val="24"/>
        </w:rPr>
        <w:t xml:space="preserve">.1. </w:t>
      </w:r>
      <w:r w:rsidRPr="00583374">
        <w:rPr>
          <w:rFonts w:ascii="Times New Roman" w:hAnsi="Times New Roman"/>
          <w:b/>
          <w:bCs/>
          <w:sz w:val="24"/>
          <w:szCs w:val="24"/>
        </w:rPr>
        <w:t>Критерии оценивания ответов на вопросы устного собеседования:</w:t>
      </w:r>
    </w:p>
    <w:p w14:paraId="640F705A" w14:textId="77777777" w:rsidR="007E0378" w:rsidRPr="00583374" w:rsidRDefault="007E0378" w:rsidP="007E037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3374">
        <w:rPr>
          <w:rFonts w:ascii="Times New Roman" w:hAnsi="Times New Roman"/>
          <w:b/>
          <w:bCs/>
          <w:sz w:val="24"/>
          <w:szCs w:val="24"/>
        </w:rPr>
        <w:t xml:space="preserve">«Отлично» - </w:t>
      </w:r>
      <w:r w:rsidRPr="00583374">
        <w:rPr>
          <w:rFonts w:ascii="Times New Roman" w:hAnsi="Times New Roman"/>
          <w:sz w:val="24"/>
          <w:szCs w:val="24"/>
        </w:rPr>
        <w:t>всестороннее, систематическое и глубокое знание учебного материала, основной и дополнительной литературы, взаимосвязи основных понятий дисциплины в их значении для приобретаемой профессии. Проявление творческих способностей в понимании, изложении и использовании учебно-программного материала.</w:t>
      </w:r>
    </w:p>
    <w:p w14:paraId="3F560A35" w14:textId="77777777" w:rsidR="007E0378" w:rsidRPr="00583374" w:rsidRDefault="007E0378" w:rsidP="007E037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83374">
        <w:rPr>
          <w:rFonts w:ascii="Times New Roman" w:hAnsi="Times New Roman"/>
          <w:b/>
          <w:bCs/>
          <w:sz w:val="24"/>
          <w:szCs w:val="24"/>
        </w:rPr>
        <w:t xml:space="preserve">«Хорошо» - </w:t>
      </w:r>
      <w:r w:rsidRPr="00583374">
        <w:rPr>
          <w:rFonts w:ascii="Times New Roman" w:hAnsi="Times New Roman"/>
          <w:sz w:val="24"/>
          <w:szCs w:val="24"/>
        </w:rPr>
        <w:t>полное знание учебного материала, основной рекомендованной к занятию. Обучающийся показывает системный характер знаний по дисциплине и способен к самостоятельному пополнению и обновлению в ходе дальнейшей учебной работы и профессиональной деятельности.</w:t>
      </w:r>
    </w:p>
    <w:p w14:paraId="62D2611A" w14:textId="77777777" w:rsidR="007E0378" w:rsidRPr="00583374" w:rsidRDefault="007E0378" w:rsidP="007E037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83374">
        <w:rPr>
          <w:rFonts w:ascii="Times New Roman" w:hAnsi="Times New Roman"/>
          <w:b/>
          <w:bCs/>
          <w:sz w:val="24"/>
          <w:szCs w:val="24"/>
        </w:rPr>
        <w:t xml:space="preserve">«Удовлетворительно» - </w:t>
      </w:r>
      <w:r w:rsidRPr="00583374">
        <w:rPr>
          <w:rFonts w:ascii="Times New Roman" w:hAnsi="Times New Roman"/>
          <w:sz w:val="24"/>
          <w:szCs w:val="24"/>
        </w:rPr>
        <w:t>знание учебного материала в объеме, необходимом для дальнейшего освоения дисциплины, знаком с основной литературой, рекомендованной к занятию. Обучающийся допускает погрешности, но обладает необходимым знаниями для их устранения под руководством преподавателя.</w:t>
      </w:r>
    </w:p>
    <w:p w14:paraId="3BE41815" w14:textId="77777777" w:rsidR="007E0378" w:rsidRPr="00583374" w:rsidRDefault="007E0378" w:rsidP="007E037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3374">
        <w:rPr>
          <w:rFonts w:ascii="Times New Roman" w:hAnsi="Times New Roman"/>
          <w:b/>
          <w:bCs/>
          <w:sz w:val="24"/>
          <w:szCs w:val="24"/>
        </w:rPr>
        <w:t xml:space="preserve">«Неудовлетворительно» - </w:t>
      </w:r>
      <w:r w:rsidRPr="00583374">
        <w:rPr>
          <w:rFonts w:ascii="Times New Roman" w:hAnsi="Times New Roman"/>
          <w:sz w:val="24"/>
          <w:szCs w:val="24"/>
        </w:rPr>
        <w:t>обнаруживаются существенные пробелы в знаниях основного учебного материала, допускаются принципиальные ошибки при ответе на вопросы.</w:t>
      </w:r>
    </w:p>
    <w:p w14:paraId="07851B7B" w14:textId="09F4D13C" w:rsidR="007E0378" w:rsidRDefault="007E0378" w:rsidP="00023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89C00" w14:textId="77777777" w:rsidR="006C034C" w:rsidRPr="00072FEC" w:rsidRDefault="006C034C" w:rsidP="006C034C">
      <w:pPr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E13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СПЕЦИФИКАЦИЯ ФОНДА ОЦЕНОЧНЫХ СРЕДСТВ</w:t>
      </w:r>
    </w:p>
    <w:p w14:paraId="49058AA2" w14:textId="77777777" w:rsidR="006C034C" w:rsidRDefault="006C034C" w:rsidP="006C034C">
      <w:pPr>
        <w:spacing w:after="0" w:line="36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4A4527F" w14:textId="77777777" w:rsidR="006C034C" w:rsidRPr="00C35125" w:rsidRDefault="006C034C" w:rsidP="006C034C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C35125">
        <w:rPr>
          <w:rFonts w:ascii="Times New Roman" w:hAnsi="Times New Roman"/>
          <w:b/>
          <w:bCs/>
          <w:sz w:val="24"/>
          <w:szCs w:val="24"/>
        </w:rPr>
        <w:t>Общий объем фонда оценочных средств:</w:t>
      </w:r>
    </w:p>
    <w:p w14:paraId="4B21DDDA" w14:textId="2E9C9A6A" w:rsidR="006C034C" w:rsidRPr="00C35125" w:rsidRDefault="006C034C" w:rsidP="006C034C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C35125">
        <w:rPr>
          <w:rFonts w:ascii="Times New Roman" w:hAnsi="Times New Roman"/>
          <w:bCs/>
          <w:sz w:val="24"/>
          <w:szCs w:val="24"/>
        </w:rPr>
        <w:t xml:space="preserve">- вопросы для собеседования - </w:t>
      </w:r>
      <w:r>
        <w:rPr>
          <w:rFonts w:ascii="Times New Roman" w:hAnsi="Times New Roman"/>
          <w:bCs/>
          <w:sz w:val="24"/>
          <w:szCs w:val="24"/>
        </w:rPr>
        <w:t>100</w:t>
      </w:r>
      <w:r w:rsidRPr="00C35125">
        <w:rPr>
          <w:rFonts w:ascii="Times New Roman" w:hAnsi="Times New Roman"/>
          <w:bCs/>
          <w:sz w:val="24"/>
          <w:szCs w:val="24"/>
        </w:rPr>
        <w:t xml:space="preserve"> ед.</w:t>
      </w:r>
    </w:p>
    <w:p w14:paraId="6D48CBB6" w14:textId="77777777" w:rsidR="006C034C" w:rsidRDefault="006C034C" w:rsidP="006C034C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CBBE4F4" w14:textId="77777777" w:rsidR="006C034C" w:rsidRDefault="006C034C" w:rsidP="006C034C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E133D">
        <w:rPr>
          <w:rFonts w:ascii="Times New Roman" w:hAnsi="Times New Roman"/>
          <w:bCs/>
          <w:sz w:val="24"/>
          <w:szCs w:val="24"/>
        </w:rPr>
        <w:t>Таблица 3. Контрольные мероприятия и применяемые оценочные средства</w:t>
      </w:r>
    </w:p>
    <w:p w14:paraId="158A95F1" w14:textId="77777777" w:rsidR="006C034C" w:rsidRDefault="006C034C" w:rsidP="006C034C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9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4"/>
        <w:gridCol w:w="1794"/>
        <w:gridCol w:w="1921"/>
        <w:gridCol w:w="2252"/>
        <w:gridCol w:w="2492"/>
      </w:tblGrid>
      <w:tr w:rsidR="006C034C" w:rsidRPr="00A438D2" w14:paraId="131F452F" w14:textId="77777777" w:rsidTr="008119F2">
        <w:trPr>
          <w:trHeight w:val="259"/>
        </w:trPr>
        <w:tc>
          <w:tcPr>
            <w:tcW w:w="714" w:type="dxa"/>
            <w:vMerge w:val="restart"/>
            <w:vAlign w:val="center"/>
          </w:tcPr>
          <w:p w14:paraId="6F4B2467" w14:textId="77777777" w:rsidR="006C034C" w:rsidRPr="00C121A5" w:rsidRDefault="006C034C" w:rsidP="008119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1A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94" w:type="dxa"/>
            <w:vMerge w:val="restart"/>
            <w:vAlign w:val="center"/>
          </w:tcPr>
          <w:p w14:paraId="30C0735D" w14:textId="77777777" w:rsidR="006C034C" w:rsidRPr="00C121A5" w:rsidRDefault="006C034C" w:rsidP="008119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  <w:r w:rsidRPr="00C121A5"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6665" w:type="dxa"/>
            <w:gridSpan w:val="3"/>
            <w:vAlign w:val="center"/>
          </w:tcPr>
          <w:p w14:paraId="621678A5" w14:textId="77777777" w:rsidR="006C034C" w:rsidRPr="00C121A5" w:rsidRDefault="006C034C" w:rsidP="008119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1A5">
              <w:rPr>
                <w:rFonts w:ascii="Times New Roman" w:hAnsi="Times New Roman"/>
                <w:b/>
                <w:sz w:val="24"/>
                <w:szCs w:val="24"/>
              </w:rPr>
              <w:t>Наименование контрольных мероприятий</w:t>
            </w:r>
          </w:p>
        </w:tc>
      </w:tr>
      <w:tr w:rsidR="006C034C" w:rsidRPr="00A438D2" w14:paraId="6719AD07" w14:textId="77777777" w:rsidTr="008119F2">
        <w:trPr>
          <w:trHeight w:val="85"/>
        </w:trPr>
        <w:tc>
          <w:tcPr>
            <w:tcW w:w="714" w:type="dxa"/>
            <w:vMerge/>
            <w:vAlign w:val="center"/>
          </w:tcPr>
          <w:p w14:paraId="31ADDD7D" w14:textId="77777777" w:rsidR="006C034C" w:rsidRPr="00C121A5" w:rsidRDefault="006C034C" w:rsidP="008119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Merge/>
            <w:vAlign w:val="center"/>
          </w:tcPr>
          <w:p w14:paraId="7616CDD6" w14:textId="77777777" w:rsidR="006C034C" w:rsidRPr="00C121A5" w:rsidRDefault="006C034C" w:rsidP="008119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21" w:type="dxa"/>
            <w:vAlign w:val="center"/>
          </w:tcPr>
          <w:p w14:paraId="63E38B3E" w14:textId="77777777" w:rsidR="006C034C" w:rsidRPr="00C121A5" w:rsidRDefault="006C034C" w:rsidP="008119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1A5">
              <w:rPr>
                <w:rFonts w:ascii="Times New Roman" w:hAnsi="Times New Roman"/>
                <w:b/>
                <w:sz w:val="24"/>
                <w:szCs w:val="24"/>
              </w:rPr>
              <w:t>Тестирование</w:t>
            </w:r>
          </w:p>
        </w:tc>
        <w:tc>
          <w:tcPr>
            <w:tcW w:w="2252" w:type="dxa"/>
            <w:vAlign w:val="center"/>
          </w:tcPr>
          <w:p w14:paraId="2B61B725" w14:textId="77777777" w:rsidR="006C034C" w:rsidRPr="00C121A5" w:rsidRDefault="006C034C" w:rsidP="008119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1A5">
              <w:rPr>
                <w:rFonts w:ascii="Times New Roman" w:hAnsi="Times New Roman"/>
                <w:b/>
                <w:sz w:val="24"/>
                <w:szCs w:val="24"/>
              </w:rPr>
              <w:t>Собеседование</w:t>
            </w:r>
          </w:p>
        </w:tc>
        <w:tc>
          <w:tcPr>
            <w:tcW w:w="2492" w:type="dxa"/>
            <w:vAlign w:val="center"/>
          </w:tcPr>
          <w:p w14:paraId="5EBBD650" w14:textId="77777777" w:rsidR="006C034C" w:rsidRPr="00C121A5" w:rsidRDefault="006C034C" w:rsidP="008119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1A5">
              <w:rPr>
                <w:rFonts w:ascii="Times New Roman" w:hAnsi="Times New Roman"/>
                <w:b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ситуационных </w:t>
            </w:r>
            <w:r w:rsidRPr="00C121A5">
              <w:rPr>
                <w:rFonts w:ascii="Times New Roman" w:hAnsi="Times New Roman"/>
                <w:b/>
                <w:sz w:val="24"/>
                <w:szCs w:val="24"/>
              </w:rPr>
              <w:t>задач</w:t>
            </w:r>
          </w:p>
        </w:tc>
      </w:tr>
      <w:tr w:rsidR="006C034C" w:rsidRPr="00A438D2" w14:paraId="25CEB542" w14:textId="77777777" w:rsidTr="008119F2">
        <w:trPr>
          <w:trHeight w:val="85"/>
        </w:trPr>
        <w:tc>
          <w:tcPr>
            <w:tcW w:w="714" w:type="dxa"/>
            <w:vMerge/>
            <w:vAlign w:val="center"/>
          </w:tcPr>
          <w:p w14:paraId="5F0FC9F2" w14:textId="77777777" w:rsidR="006C034C" w:rsidRPr="00C121A5" w:rsidRDefault="006C034C" w:rsidP="008119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Merge/>
            <w:vAlign w:val="center"/>
          </w:tcPr>
          <w:p w14:paraId="7BC33209" w14:textId="77777777" w:rsidR="006C034C" w:rsidRPr="00C121A5" w:rsidRDefault="006C034C" w:rsidP="008119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5" w:type="dxa"/>
            <w:gridSpan w:val="3"/>
            <w:vAlign w:val="center"/>
          </w:tcPr>
          <w:p w14:paraId="0A637D68" w14:textId="77777777" w:rsidR="006C034C" w:rsidRPr="00C121A5" w:rsidRDefault="006C034C" w:rsidP="008119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1A5">
              <w:rPr>
                <w:rFonts w:ascii="Times New Roman" w:hAnsi="Times New Roman"/>
                <w:b/>
                <w:sz w:val="24"/>
                <w:szCs w:val="24"/>
              </w:rPr>
              <w:t>Наименование материалов оценочных средств</w:t>
            </w:r>
          </w:p>
        </w:tc>
      </w:tr>
      <w:tr w:rsidR="006C034C" w:rsidRPr="00A438D2" w14:paraId="3D6016DF" w14:textId="77777777" w:rsidTr="008119F2">
        <w:trPr>
          <w:trHeight w:val="85"/>
        </w:trPr>
        <w:tc>
          <w:tcPr>
            <w:tcW w:w="714" w:type="dxa"/>
            <w:vMerge/>
            <w:vAlign w:val="center"/>
          </w:tcPr>
          <w:p w14:paraId="060C5A7B" w14:textId="77777777" w:rsidR="006C034C" w:rsidRPr="00C121A5" w:rsidRDefault="006C034C" w:rsidP="008119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Merge/>
            <w:vAlign w:val="center"/>
          </w:tcPr>
          <w:p w14:paraId="22F7C853" w14:textId="77777777" w:rsidR="006C034C" w:rsidRPr="00C121A5" w:rsidRDefault="006C034C" w:rsidP="008119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21" w:type="dxa"/>
            <w:vAlign w:val="center"/>
          </w:tcPr>
          <w:p w14:paraId="16CCCF01" w14:textId="77777777" w:rsidR="006C034C" w:rsidRPr="00C121A5" w:rsidRDefault="006C034C" w:rsidP="008119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1A5">
              <w:rPr>
                <w:rFonts w:ascii="Times New Roman" w:hAnsi="Times New Roman"/>
                <w:b/>
                <w:sz w:val="24"/>
                <w:szCs w:val="24"/>
              </w:rPr>
              <w:t>Тесты</w:t>
            </w:r>
          </w:p>
        </w:tc>
        <w:tc>
          <w:tcPr>
            <w:tcW w:w="2252" w:type="dxa"/>
            <w:vAlign w:val="center"/>
          </w:tcPr>
          <w:p w14:paraId="4A2E0B57" w14:textId="77777777" w:rsidR="006C034C" w:rsidRPr="00C121A5" w:rsidRDefault="006C034C" w:rsidP="008119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1A5">
              <w:rPr>
                <w:rFonts w:ascii="Times New Roman" w:hAnsi="Times New Roman"/>
                <w:b/>
                <w:sz w:val="24"/>
                <w:szCs w:val="24"/>
              </w:rPr>
              <w:t xml:space="preserve">Вопросы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для </w:t>
            </w:r>
            <w:r w:rsidRPr="00C121A5">
              <w:rPr>
                <w:rFonts w:ascii="Times New Roman" w:hAnsi="Times New Roman"/>
                <w:b/>
                <w:sz w:val="24"/>
                <w:szCs w:val="24"/>
              </w:rPr>
              <w:t>собеседования</w:t>
            </w:r>
          </w:p>
        </w:tc>
        <w:tc>
          <w:tcPr>
            <w:tcW w:w="2492" w:type="dxa"/>
            <w:vAlign w:val="center"/>
          </w:tcPr>
          <w:p w14:paraId="6375E85D" w14:textId="77777777" w:rsidR="006C034C" w:rsidRPr="00C121A5" w:rsidRDefault="006C034C" w:rsidP="008119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Ситуационные з</w:t>
            </w:r>
            <w:r w:rsidRPr="00C121A5">
              <w:rPr>
                <w:rFonts w:ascii="Times New Roman" w:hAnsi="Times New Roman"/>
                <w:b/>
                <w:sz w:val="24"/>
                <w:szCs w:val="24"/>
              </w:rPr>
              <w:t>адачи</w:t>
            </w:r>
          </w:p>
        </w:tc>
      </w:tr>
      <w:tr w:rsidR="006C034C" w:rsidRPr="00A438D2" w14:paraId="36D4F627" w14:textId="77777777" w:rsidTr="008119F2">
        <w:trPr>
          <w:trHeight w:val="85"/>
        </w:trPr>
        <w:tc>
          <w:tcPr>
            <w:tcW w:w="714" w:type="dxa"/>
            <w:vMerge/>
            <w:vAlign w:val="center"/>
          </w:tcPr>
          <w:p w14:paraId="2A5A2FBF" w14:textId="77777777" w:rsidR="006C034C" w:rsidRPr="00C121A5" w:rsidRDefault="006C034C" w:rsidP="008119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Merge/>
            <w:vAlign w:val="center"/>
          </w:tcPr>
          <w:p w14:paraId="60E677D8" w14:textId="77777777" w:rsidR="006C034C" w:rsidRPr="00C121A5" w:rsidRDefault="006C034C" w:rsidP="008119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5" w:type="dxa"/>
            <w:gridSpan w:val="3"/>
            <w:vAlign w:val="center"/>
          </w:tcPr>
          <w:p w14:paraId="049081EC" w14:textId="77777777" w:rsidR="006C034C" w:rsidRPr="00C121A5" w:rsidRDefault="006C034C" w:rsidP="008119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1A5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</w:tr>
      <w:tr w:rsidR="006C034C" w:rsidRPr="00A438D2" w14:paraId="48D29BC3" w14:textId="77777777" w:rsidTr="008119F2">
        <w:trPr>
          <w:trHeight w:val="259"/>
        </w:trPr>
        <w:tc>
          <w:tcPr>
            <w:tcW w:w="714" w:type="dxa"/>
          </w:tcPr>
          <w:p w14:paraId="22F41195" w14:textId="77777777" w:rsidR="006C034C" w:rsidRPr="00A438D2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14:paraId="08534BB0" w14:textId="77777777" w:rsidR="006C034C" w:rsidRPr="009F2AF5" w:rsidRDefault="006C034C" w:rsidP="006C0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AF5">
              <w:rPr>
                <w:rFonts w:ascii="Times New Roman" w:hAnsi="Times New Roman"/>
                <w:sz w:val="24"/>
                <w:szCs w:val="24"/>
              </w:rPr>
              <w:t>УК-1</w:t>
            </w:r>
          </w:p>
        </w:tc>
        <w:tc>
          <w:tcPr>
            <w:tcW w:w="1921" w:type="dxa"/>
          </w:tcPr>
          <w:p w14:paraId="7E8B4825" w14:textId="48D66526" w:rsidR="006C034C" w:rsidRPr="009F2AF5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A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52" w:type="dxa"/>
          </w:tcPr>
          <w:p w14:paraId="405BAFE6" w14:textId="0C6FD32C" w:rsidR="006C034C" w:rsidRPr="009F2AF5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848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92" w:type="dxa"/>
          </w:tcPr>
          <w:p w14:paraId="1877D928" w14:textId="77777777" w:rsidR="006C034C" w:rsidRPr="009F2AF5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A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034C" w:rsidRPr="00A438D2" w14:paraId="3F91C23A" w14:textId="77777777" w:rsidTr="008119F2">
        <w:trPr>
          <w:trHeight w:val="259"/>
        </w:trPr>
        <w:tc>
          <w:tcPr>
            <w:tcW w:w="714" w:type="dxa"/>
          </w:tcPr>
          <w:p w14:paraId="52AE6593" w14:textId="77777777" w:rsidR="006C034C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14:paraId="077B9B29" w14:textId="77777777" w:rsidR="006C034C" w:rsidRPr="009F2AF5" w:rsidRDefault="006C034C" w:rsidP="006C0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AF5">
              <w:rPr>
                <w:rFonts w:ascii="Times New Roman" w:hAnsi="Times New Roman"/>
                <w:sz w:val="24"/>
                <w:szCs w:val="24"/>
              </w:rPr>
              <w:t>УК-2</w:t>
            </w:r>
          </w:p>
        </w:tc>
        <w:tc>
          <w:tcPr>
            <w:tcW w:w="1921" w:type="dxa"/>
          </w:tcPr>
          <w:p w14:paraId="2BFC36CF" w14:textId="63F3347A" w:rsidR="006C034C" w:rsidRPr="009F2AF5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A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52" w:type="dxa"/>
          </w:tcPr>
          <w:p w14:paraId="05CF5E8C" w14:textId="2D39A936" w:rsidR="006C034C" w:rsidRPr="009F2AF5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211">
              <w:rPr>
                <w:rFonts w:ascii="Times New Roman" w:hAnsi="Times New Roman"/>
                <w:sz w:val="24"/>
                <w:szCs w:val="24"/>
              </w:rPr>
              <w:t>1-100</w:t>
            </w:r>
          </w:p>
        </w:tc>
        <w:tc>
          <w:tcPr>
            <w:tcW w:w="2492" w:type="dxa"/>
          </w:tcPr>
          <w:p w14:paraId="7F6ACEF0" w14:textId="77777777" w:rsidR="006C034C" w:rsidRPr="009F2AF5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A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034C" w:rsidRPr="00A438D2" w14:paraId="2A9E05D0" w14:textId="77777777" w:rsidTr="008119F2">
        <w:trPr>
          <w:trHeight w:val="333"/>
        </w:trPr>
        <w:tc>
          <w:tcPr>
            <w:tcW w:w="714" w:type="dxa"/>
          </w:tcPr>
          <w:p w14:paraId="55D4FA6B" w14:textId="77777777" w:rsidR="006C034C" w:rsidRPr="00A438D2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4" w:type="dxa"/>
          </w:tcPr>
          <w:p w14:paraId="6697C26C" w14:textId="77777777" w:rsidR="006C034C" w:rsidRPr="009F2AF5" w:rsidRDefault="006C034C" w:rsidP="006C0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AF5">
              <w:rPr>
                <w:rFonts w:ascii="Times New Roman" w:hAnsi="Times New Roman"/>
                <w:sz w:val="24"/>
                <w:szCs w:val="24"/>
              </w:rPr>
              <w:t>ОПК-1</w:t>
            </w:r>
          </w:p>
        </w:tc>
        <w:tc>
          <w:tcPr>
            <w:tcW w:w="1921" w:type="dxa"/>
          </w:tcPr>
          <w:p w14:paraId="670A841F" w14:textId="043105B7" w:rsidR="006C034C" w:rsidRPr="009F2AF5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A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52" w:type="dxa"/>
          </w:tcPr>
          <w:p w14:paraId="197B7FC4" w14:textId="38EC53C8" w:rsidR="006C034C" w:rsidRPr="009F2AF5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211">
              <w:rPr>
                <w:rFonts w:ascii="Times New Roman" w:hAnsi="Times New Roman"/>
                <w:sz w:val="24"/>
                <w:szCs w:val="24"/>
              </w:rPr>
              <w:t>1-100</w:t>
            </w:r>
          </w:p>
        </w:tc>
        <w:tc>
          <w:tcPr>
            <w:tcW w:w="2492" w:type="dxa"/>
          </w:tcPr>
          <w:p w14:paraId="31E14843" w14:textId="77777777" w:rsidR="006C034C" w:rsidRPr="009F2AF5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A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034C" w:rsidRPr="00A438D2" w14:paraId="5D29CB9C" w14:textId="77777777" w:rsidTr="008119F2">
        <w:trPr>
          <w:trHeight w:val="333"/>
        </w:trPr>
        <w:tc>
          <w:tcPr>
            <w:tcW w:w="714" w:type="dxa"/>
          </w:tcPr>
          <w:p w14:paraId="0B51BD61" w14:textId="77777777" w:rsidR="006C034C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4" w:type="dxa"/>
          </w:tcPr>
          <w:p w14:paraId="59DAEA49" w14:textId="77777777" w:rsidR="006C034C" w:rsidRPr="009F2AF5" w:rsidRDefault="006C034C" w:rsidP="006C0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AF5">
              <w:rPr>
                <w:rFonts w:ascii="Times New Roman" w:hAnsi="Times New Roman"/>
                <w:sz w:val="24"/>
                <w:szCs w:val="24"/>
              </w:rPr>
              <w:t>ПК-1</w:t>
            </w:r>
          </w:p>
        </w:tc>
        <w:tc>
          <w:tcPr>
            <w:tcW w:w="1921" w:type="dxa"/>
          </w:tcPr>
          <w:p w14:paraId="3E5AC744" w14:textId="67B4E557" w:rsidR="006C034C" w:rsidRPr="009F2AF5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A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52" w:type="dxa"/>
          </w:tcPr>
          <w:p w14:paraId="3B9B3FE3" w14:textId="68DCFAC7" w:rsidR="006C034C" w:rsidRPr="009F2AF5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211">
              <w:rPr>
                <w:rFonts w:ascii="Times New Roman" w:hAnsi="Times New Roman"/>
                <w:sz w:val="24"/>
                <w:szCs w:val="24"/>
              </w:rPr>
              <w:t>1-100</w:t>
            </w:r>
          </w:p>
        </w:tc>
        <w:tc>
          <w:tcPr>
            <w:tcW w:w="2492" w:type="dxa"/>
          </w:tcPr>
          <w:p w14:paraId="4DEECC8B" w14:textId="77777777" w:rsidR="006C034C" w:rsidRPr="009F2AF5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A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034C" w:rsidRPr="00A438D2" w14:paraId="0C5C6D59" w14:textId="77777777" w:rsidTr="008119F2">
        <w:trPr>
          <w:trHeight w:val="333"/>
        </w:trPr>
        <w:tc>
          <w:tcPr>
            <w:tcW w:w="714" w:type="dxa"/>
          </w:tcPr>
          <w:p w14:paraId="2774F4B8" w14:textId="77777777" w:rsidR="006C034C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14:paraId="4CDCF08A" w14:textId="77777777" w:rsidR="006C034C" w:rsidRPr="009F2AF5" w:rsidRDefault="006C034C" w:rsidP="006C0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AF5">
              <w:rPr>
                <w:rFonts w:ascii="Times New Roman" w:hAnsi="Times New Roman"/>
                <w:sz w:val="24"/>
                <w:szCs w:val="24"/>
              </w:rPr>
              <w:t>ПК-2</w:t>
            </w:r>
          </w:p>
        </w:tc>
        <w:tc>
          <w:tcPr>
            <w:tcW w:w="1921" w:type="dxa"/>
          </w:tcPr>
          <w:p w14:paraId="5304B2BA" w14:textId="21CF2CB9" w:rsidR="006C034C" w:rsidRPr="009F2AF5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A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52" w:type="dxa"/>
          </w:tcPr>
          <w:p w14:paraId="7649662E" w14:textId="521DCE24" w:rsidR="006C034C" w:rsidRPr="009F2AF5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211">
              <w:rPr>
                <w:rFonts w:ascii="Times New Roman" w:hAnsi="Times New Roman"/>
                <w:sz w:val="24"/>
                <w:szCs w:val="24"/>
              </w:rPr>
              <w:t>1-100</w:t>
            </w:r>
          </w:p>
        </w:tc>
        <w:tc>
          <w:tcPr>
            <w:tcW w:w="2492" w:type="dxa"/>
          </w:tcPr>
          <w:p w14:paraId="78E1E007" w14:textId="77777777" w:rsidR="006C034C" w:rsidRPr="009F2AF5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A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034C" w:rsidRPr="00A438D2" w14:paraId="4D7C1B1D" w14:textId="77777777" w:rsidTr="008119F2">
        <w:trPr>
          <w:trHeight w:val="333"/>
        </w:trPr>
        <w:tc>
          <w:tcPr>
            <w:tcW w:w="714" w:type="dxa"/>
          </w:tcPr>
          <w:p w14:paraId="50DBAC19" w14:textId="77777777" w:rsidR="006C034C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14:paraId="166620D6" w14:textId="77777777" w:rsidR="006C034C" w:rsidRPr="009F2AF5" w:rsidRDefault="006C034C" w:rsidP="006C0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AF5">
              <w:rPr>
                <w:rFonts w:ascii="Times New Roman" w:hAnsi="Times New Roman"/>
                <w:sz w:val="24"/>
                <w:szCs w:val="24"/>
              </w:rPr>
              <w:t>ПК-3</w:t>
            </w:r>
          </w:p>
        </w:tc>
        <w:tc>
          <w:tcPr>
            <w:tcW w:w="1921" w:type="dxa"/>
          </w:tcPr>
          <w:p w14:paraId="67067ED7" w14:textId="23F38130" w:rsidR="006C034C" w:rsidRPr="009F2AF5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A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52" w:type="dxa"/>
          </w:tcPr>
          <w:p w14:paraId="7F3CFAC8" w14:textId="519B62DA" w:rsidR="006C034C" w:rsidRPr="009F2AF5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211">
              <w:rPr>
                <w:rFonts w:ascii="Times New Roman" w:hAnsi="Times New Roman"/>
                <w:sz w:val="24"/>
                <w:szCs w:val="24"/>
              </w:rPr>
              <w:t>1-100</w:t>
            </w:r>
          </w:p>
        </w:tc>
        <w:tc>
          <w:tcPr>
            <w:tcW w:w="2492" w:type="dxa"/>
          </w:tcPr>
          <w:p w14:paraId="616DD473" w14:textId="77777777" w:rsidR="006C034C" w:rsidRPr="009F2AF5" w:rsidRDefault="006C034C" w:rsidP="006C0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A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2D29117C" w14:textId="77777777" w:rsidR="006C034C" w:rsidRDefault="006C034C" w:rsidP="006C034C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B9095BF" w14:textId="77777777" w:rsidR="006C034C" w:rsidRPr="008036A9" w:rsidRDefault="006C034C" w:rsidP="006C03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036A9">
        <w:rPr>
          <w:rFonts w:ascii="Times New Roman" w:hAnsi="Times New Roman" w:cs="Times New Roman"/>
          <w:b/>
          <w:bCs/>
          <w:sz w:val="24"/>
          <w:szCs w:val="24"/>
        </w:rPr>
        <w:t xml:space="preserve">. ОЦЕНОЧНЫЕ СРЕДСТВА </w:t>
      </w:r>
    </w:p>
    <w:p w14:paraId="64731610" w14:textId="0AB44E18" w:rsidR="005855B1" w:rsidRDefault="006C034C" w:rsidP="0019632E">
      <w:pPr>
        <w:pStyle w:val="3"/>
        <w:tabs>
          <w:tab w:val="right" w:pos="9593"/>
        </w:tabs>
        <w:spacing w:line="240" w:lineRule="auto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</w:t>
      </w:r>
      <w:r w:rsidRPr="0077528D">
        <w:rPr>
          <w:b/>
          <w:bCs/>
          <w:sz w:val="24"/>
          <w:szCs w:val="24"/>
        </w:rPr>
        <w:t>опрос</w:t>
      </w:r>
      <w:r>
        <w:rPr>
          <w:b/>
          <w:bCs/>
          <w:sz w:val="24"/>
          <w:szCs w:val="24"/>
        </w:rPr>
        <w:t>ы для собеседования</w:t>
      </w:r>
    </w:p>
    <w:p w14:paraId="76FF4F29" w14:textId="77777777" w:rsidR="005855B1" w:rsidRPr="005855B1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b/>
          <w:bCs/>
          <w:sz w:val="24"/>
          <w:szCs w:val="24"/>
        </w:rPr>
      </w:pPr>
    </w:p>
    <w:p w14:paraId="6CE52CE4" w14:textId="77777777" w:rsidR="005855B1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1. Двигательный анализатор как многоуровневая динамическая система. </w:t>
      </w:r>
    </w:p>
    <w:p w14:paraId="7CF35E35" w14:textId="77777777" w:rsidR="005855B1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2. Структурно-функциональные взаимоотношения пирамидной и экстрапирамидной системе в онтогенезе. </w:t>
      </w:r>
    </w:p>
    <w:p w14:paraId="7611DFCC" w14:textId="77777777" w:rsidR="005855B1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3. Основные синдромы поражения центрального и периферического двигательных нейронов на разных уровнях. </w:t>
      </w:r>
    </w:p>
    <w:p w14:paraId="38918C65" w14:textId="77777777" w:rsidR="005855B1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4. Структурно-функциональные особенности мозжечка, афферентные и эфферентные связи и роль в формировании двигательного акта. Синдромы поражения. </w:t>
      </w:r>
    </w:p>
    <w:p w14:paraId="6B2EEF6B" w14:textId="77777777" w:rsidR="005855B1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5. Структурно-функциональные особенности экстрапирамидной системы, роль в формировании двигательного акта. Синдромы поражения. </w:t>
      </w:r>
    </w:p>
    <w:p w14:paraId="19353A6D" w14:textId="77777777" w:rsidR="005855B1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6. Афферентные системы. Структурно-функциональные особенности, синдромы поражения. </w:t>
      </w:r>
    </w:p>
    <w:p w14:paraId="1FBCA304" w14:textId="77777777" w:rsidR="005855B1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7. Понятие анализатора, рецепции и чувствительности. </w:t>
      </w:r>
    </w:p>
    <w:p w14:paraId="3985BC2C" w14:textId="77777777" w:rsidR="005855B1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>8. Сегментарные и надсегментарные образования вегетативной нервной системы.</w:t>
      </w:r>
    </w:p>
    <w:p w14:paraId="79FAE56C" w14:textId="238FF394" w:rsidR="005855B1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>9. Структурно-функциональные особенности гипоталамо-гипофизарной системы.</w:t>
      </w:r>
    </w:p>
    <w:p w14:paraId="28F58640" w14:textId="77777777" w:rsidR="005855B1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10. Анатомо-функциональные особенности глазодвигательных нервов. Основные синдромы поражения. Медиальный продольный пучок. Иннервация взора. </w:t>
      </w:r>
    </w:p>
    <w:p w14:paraId="2B0285F0" w14:textId="77777777" w:rsidR="005855B1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11. Анатомо-функциональные особенности тройничного нерва. Клинические проявления и патогенетические механизмы невралгии тройничного нерва. </w:t>
      </w:r>
    </w:p>
    <w:p w14:paraId="12EDA426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12. Анатомо-функциональные особенности лицевого нерва. Основные синдромы поражения на разных уровнях. </w:t>
      </w:r>
    </w:p>
    <w:p w14:paraId="57EF3F7F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13. Анатомо-функциональные особенности бульбарной группы черепных нервов. Основные синдромы поражения: бульбарный и пседобульбарный синдромы. </w:t>
      </w:r>
    </w:p>
    <w:p w14:paraId="5EC0AA91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14. Альтернирующие синдромы. Основные варианты при поражении среднего мозга, варолиевого моста, продолговатого мозга. </w:t>
      </w:r>
    </w:p>
    <w:p w14:paraId="15A8A700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lastRenderedPageBreak/>
        <w:t xml:space="preserve">15. Ликворная система головного и спинного мозга, синдромы внутричерепной гипертензии, менингеальный синдром. Механизмы и клинические проявления дислокационных синдромов. </w:t>
      </w:r>
    </w:p>
    <w:p w14:paraId="7273D86A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16. Высшие психические функции как сложная динамическая система. </w:t>
      </w:r>
    </w:p>
    <w:p w14:paraId="4A4B5908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17. Роль глубинных структур мозга и лимбико-ретикулярного комплекса в формировании высших психических функций. </w:t>
      </w:r>
    </w:p>
    <w:p w14:paraId="63ACF9C1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18. Первичные, вторичные, третичные цитоархитектонические корковые поля и их участие в интегративной деятельности мозга. </w:t>
      </w:r>
    </w:p>
    <w:p w14:paraId="6AF58C2A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19. Зрительный анализатор, синдромы поражения на разных уровнях. </w:t>
      </w:r>
    </w:p>
    <w:p w14:paraId="00F19F17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20. Слуховой и вестибулярный анализаторы, синдромы поражения на разных уровнях. </w:t>
      </w:r>
    </w:p>
    <w:p w14:paraId="1630EA19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21. Характеристика трех основных функциональных блоков мозга, их роль в обеспечении высших психических функций. </w:t>
      </w:r>
    </w:p>
    <w:p w14:paraId="02EEC412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22. Нарушения высших психических функций при поражении теменновисочно-затылочной области (зоны ТРО) полушарий головного мозга. </w:t>
      </w:r>
    </w:p>
    <w:p w14:paraId="07B36B9E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>23. Представление о функциональной асимметрии полушарий головного мозга.</w:t>
      </w:r>
    </w:p>
    <w:p w14:paraId="2B806B12" w14:textId="54792DB9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>24. Нарушения высших психических функций при поражении лобных долей головного мозга. Учение П.К.</w:t>
      </w:r>
      <w:r w:rsidR="006C034C">
        <w:rPr>
          <w:sz w:val="24"/>
          <w:szCs w:val="24"/>
        </w:rPr>
        <w:t xml:space="preserve"> </w:t>
      </w:r>
      <w:r w:rsidRPr="005855B1">
        <w:rPr>
          <w:sz w:val="24"/>
          <w:szCs w:val="24"/>
        </w:rPr>
        <w:t xml:space="preserve">Анохина о функциональной системе и акцепторе действия. </w:t>
      </w:r>
    </w:p>
    <w:p w14:paraId="092B879F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25. Состояние изменённого сознания: оглушение, сопор, кома, классификация и шкалы ком, персистирующее вегетативное состояние, акинетический мутизм. </w:t>
      </w:r>
    </w:p>
    <w:p w14:paraId="7464E700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26. Апаллический синдром. Критерии смерти мозга. </w:t>
      </w:r>
    </w:p>
    <w:p w14:paraId="13E8E5CD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27. Особенности строения церебральных сосудов, механизмы ауторегуляции мозгового кровообращения. Варианты развития виллизиева круга. </w:t>
      </w:r>
    </w:p>
    <w:p w14:paraId="5ADCBB67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28. Преходящие нарушения мозгового кровообращения: этиология, патогенез. Роль окклюзирующих поражений магистральных артерий головы в патогенезе преходящих нарушений мозгового кровообращения. </w:t>
      </w:r>
    </w:p>
    <w:p w14:paraId="7CD58803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29. Ишемический инсульт. Этиология, патогенез, принципы классификации, особенности клинических проявлений различных подтипов ишемического инсульта. </w:t>
      </w:r>
    </w:p>
    <w:p w14:paraId="0D8D0FE6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30. Дифференцированная патогенетическая терапия ишемического инсульта. </w:t>
      </w:r>
    </w:p>
    <w:p w14:paraId="244856F0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31. Вторичная профилактика инсульта, лечение сосудистых энцефалопатий. </w:t>
      </w:r>
    </w:p>
    <w:p w14:paraId="47A0C228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32. Геморрагический инсульт и прорыв крови в желудочки мозга: этиология, патогенез, клинические формы, особенности течения, принципы терапии. </w:t>
      </w:r>
    </w:p>
    <w:p w14:paraId="67CEF42C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33. Тактика ведения больных с геморрагическим инсультом. </w:t>
      </w:r>
    </w:p>
    <w:p w14:paraId="2F6FA59D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34. Субарахноидальное кровоизлияние. Роль церебральных сосудистых мальформаций в их развитии. </w:t>
      </w:r>
    </w:p>
    <w:p w14:paraId="22476542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35. Возможные осложнения и лечебно-диагностическая тактика при субарахноидальном кровоизлиянии. </w:t>
      </w:r>
    </w:p>
    <w:p w14:paraId="4AD773B9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36. Принципы терапии отека мозга. </w:t>
      </w:r>
    </w:p>
    <w:p w14:paraId="1CE264BA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37. Коматозные состояния в неврологии: дифференциальная диагностика, механизмы развития, клинические проявления. </w:t>
      </w:r>
    </w:p>
    <w:p w14:paraId="6D353D64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38. Нарушение спинномозгового кровообращения: патогенез, основные клинические синдромы, принципы терапии. </w:t>
      </w:r>
    </w:p>
    <w:p w14:paraId="27A15129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39. Принципы реабилитации больных в остром периоде инсульта. Основы нейрореабилитации. </w:t>
      </w:r>
    </w:p>
    <w:p w14:paraId="65A69A95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40. Менингиты. Этиология, патогенез, принципы классификации, клинические формы, особенности течения, принципы терапии. </w:t>
      </w:r>
    </w:p>
    <w:p w14:paraId="688C57B5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41. Энцефалиты: этиология, патогенез, клинические формы, особенности течения, принципы терапии. </w:t>
      </w:r>
    </w:p>
    <w:p w14:paraId="062F38AF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42. Герпетический менигоэнцефалит. Эпидемиология, клиника, профилактика и лечение. </w:t>
      </w:r>
    </w:p>
    <w:p w14:paraId="3E4D5B16" w14:textId="0E72D97F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>43. Клещево</w:t>
      </w:r>
      <w:r w:rsidR="005B637D">
        <w:rPr>
          <w:sz w:val="24"/>
          <w:szCs w:val="24"/>
        </w:rPr>
        <w:t>й</w:t>
      </w:r>
      <w:r w:rsidRPr="005855B1">
        <w:rPr>
          <w:sz w:val="24"/>
          <w:szCs w:val="24"/>
        </w:rPr>
        <w:t xml:space="preserve"> энцефалит. Эпидемиология, </w:t>
      </w:r>
      <w:r w:rsidR="005B637D">
        <w:rPr>
          <w:sz w:val="24"/>
          <w:szCs w:val="24"/>
        </w:rPr>
        <w:t>клиника, профилактика и лечение.</w:t>
      </w:r>
    </w:p>
    <w:p w14:paraId="4E5FED8B" w14:textId="3DDA51DE" w:rsidR="005B637D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44. </w:t>
      </w:r>
      <w:r w:rsidR="005B637D" w:rsidRPr="00AC1677">
        <w:rPr>
          <w:sz w:val="24"/>
          <w:szCs w:val="24"/>
        </w:rPr>
        <w:t>Коревые энцефалиты</w:t>
      </w:r>
      <w:r w:rsidR="005B637D">
        <w:rPr>
          <w:sz w:val="24"/>
          <w:szCs w:val="24"/>
        </w:rPr>
        <w:t>.</w:t>
      </w:r>
    </w:p>
    <w:p w14:paraId="6373F389" w14:textId="37125023" w:rsidR="005B637D" w:rsidRPr="005B637D" w:rsidRDefault="005B637D" w:rsidP="005B637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B637D">
        <w:rPr>
          <w:rFonts w:ascii="Times New Roman" w:hAnsi="Times New Roman" w:cs="Times New Roman"/>
          <w:sz w:val="24"/>
          <w:szCs w:val="24"/>
        </w:rPr>
        <w:lastRenderedPageBreak/>
        <w:t xml:space="preserve">45. Подострый склерозирующий панэнцефалит. </w:t>
      </w:r>
    </w:p>
    <w:p w14:paraId="3FCFF3EF" w14:textId="1ECA03A0" w:rsidR="006C034C" w:rsidRDefault="005B637D" w:rsidP="005B637D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46. </w:t>
      </w:r>
      <w:r w:rsidR="005855B1" w:rsidRPr="005855B1">
        <w:rPr>
          <w:sz w:val="24"/>
          <w:szCs w:val="24"/>
        </w:rPr>
        <w:t xml:space="preserve">Поражений нервной системы, вызванные вирусами герпеса. Диагностика, клиника, лечение. </w:t>
      </w:r>
    </w:p>
    <w:p w14:paraId="20D9EE29" w14:textId="6F78E483" w:rsidR="006C034C" w:rsidRDefault="005B637D" w:rsidP="005B637D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47. </w:t>
      </w:r>
      <w:r w:rsidRPr="00AC1677">
        <w:rPr>
          <w:sz w:val="24"/>
          <w:szCs w:val="24"/>
        </w:rPr>
        <w:t>Поражения нервной системы при краснухе.</w:t>
      </w:r>
    </w:p>
    <w:p w14:paraId="66656529" w14:textId="77777777" w:rsidR="006C034C" w:rsidRDefault="005855B1" w:rsidP="005B637D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48. Туберкулезные поражения нервной системы. </w:t>
      </w:r>
    </w:p>
    <w:p w14:paraId="5F5AEC2F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49. ВИЧ-инфекция. Поражение нервной системы при СПИДе: патогенетические механизмы, клинические формы, принципы терапии. </w:t>
      </w:r>
    </w:p>
    <w:p w14:paraId="77F521C5" w14:textId="47DBF304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>50. Нейросифилис: этиология, основные формы, диагност</w:t>
      </w:r>
      <w:r w:rsidR="006C034C">
        <w:rPr>
          <w:sz w:val="24"/>
          <w:szCs w:val="24"/>
        </w:rPr>
        <w:t>и</w:t>
      </w:r>
      <w:r w:rsidRPr="005855B1">
        <w:rPr>
          <w:sz w:val="24"/>
          <w:szCs w:val="24"/>
        </w:rPr>
        <w:t xml:space="preserve">ка, лечение. </w:t>
      </w:r>
    </w:p>
    <w:p w14:paraId="128A6198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51. Черепно-мозговая травма: патогенез, клинические формы, особенности течения, принципы терапии. </w:t>
      </w:r>
    </w:p>
    <w:p w14:paraId="525B99FB" w14:textId="5C06AE01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>52. Ушиб головного мозга: клиника, диагност</w:t>
      </w:r>
      <w:r w:rsidR="006C034C">
        <w:rPr>
          <w:sz w:val="24"/>
          <w:szCs w:val="24"/>
        </w:rPr>
        <w:t>и</w:t>
      </w:r>
      <w:r w:rsidRPr="005855B1">
        <w:rPr>
          <w:sz w:val="24"/>
          <w:szCs w:val="24"/>
        </w:rPr>
        <w:t xml:space="preserve">ка, принципы терапии. </w:t>
      </w:r>
    </w:p>
    <w:p w14:paraId="5B9F6E69" w14:textId="074E3622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>53. Субдуральные и эпидуральные гематомы: особенности клиники, диагност</w:t>
      </w:r>
      <w:r w:rsidR="006C034C">
        <w:rPr>
          <w:sz w:val="24"/>
          <w:szCs w:val="24"/>
        </w:rPr>
        <w:t>и</w:t>
      </w:r>
      <w:r w:rsidRPr="005855B1">
        <w:rPr>
          <w:sz w:val="24"/>
          <w:szCs w:val="24"/>
        </w:rPr>
        <w:t xml:space="preserve">ка, лечебная тактика. </w:t>
      </w:r>
    </w:p>
    <w:p w14:paraId="6DF2510F" w14:textId="041CB02D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54. Тактика ведения больных с черепно-мозговой травмой. </w:t>
      </w:r>
    </w:p>
    <w:p w14:paraId="533C66F3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55. Диффузное аксональное повреждение головного мозга. Клиника, патогенез, прогноз. </w:t>
      </w:r>
    </w:p>
    <w:p w14:paraId="6AD3A02C" w14:textId="53B49EC9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56. Медикаментозная и радикальная терапия ликворной гипертензии. </w:t>
      </w:r>
    </w:p>
    <w:p w14:paraId="5A1C1FCC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57. Клиника опухолей различных отделов головного мозга, основные направления лечебной тактики. </w:t>
      </w:r>
    </w:p>
    <w:p w14:paraId="23C6CD26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58. Опухоли хиазмально-селлярной области: этиология, патогенез, особенности клинического течения, подходы к лечению. </w:t>
      </w:r>
    </w:p>
    <w:p w14:paraId="00198972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59. Клиника опухолей различных отделов спинного мозга и позвоночного канала, основные направления лечебной тактики. </w:t>
      </w:r>
    </w:p>
    <w:p w14:paraId="06C26B6B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60. Эпилептические реакции, эпилептический синдром. Эпилепсия как болезнь: механизмы эпилептогенеза, клинические формы, зависимость формулы припадка от локализации первичного очага. </w:t>
      </w:r>
    </w:p>
    <w:p w14:paraId="64E97912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61. Генерализованные формы эпилепсии. Классификация. Лечение детской абсанс-эпилепсии, юношеской абсанс-эпилепсии, юношеской миоклонической эпилепсии. </w:t>
      </w:r>
    </w:p>
    <w:p w14:paraId="234488D6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62. Парциальные формы эпилепсии. Классификация. Лечение симптоматических форм эпилепсии. </w:t>
      </w:r>
    </w:p>
    <w:p w14:paraId="65EC540A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63. Эпилептический статус: понятие, патогенетические механизмы, клинические проявления, принципы терапии. </w:t>
      </w:r>
    </w:p>
    <w:p w14:paraId="42E2BA28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64. Лечебно-диагностическая тактика при эпилептическом статусе. </w:t>
      </w:r>
    </w:p>
    <w:p w14:paraId="690C1F2F" w14:textId="37D07DDC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>65. Дифференциальная диагностика и тактика ведения больных с синкопальными состояни</w:t>
      </w:r>
      <w:r w:rsidR="006C034C">
        <w:rPr>
          <w:sz w:val="24"/>
          <w:szCs w:val="24"/>
        </w:rPr>
        <w:t>я</w:t>
      </w:r>
      <w:r w:rsidRPr="005855B1">
        <w:rPr>
          <w:sz w:val="24"/>
          <w:szCs w:val="24"/>
        </w:rPr>
        <w:t xml:space="preserve">ми. </w:t>
      </w:r>
    </w:p>
    <w:p w14:paraId="763E2FEF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66. Хорея Гентингтона: этиология и патогенез, клиника, лечение. </w:t>
      </w:r>
    </w:p>
    <w:p w14:paraId="0733E1E3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67. Болезнь Паркинсона и паркинсонизм: патогенез, клиника, принципы консервативной терапии и показания к хирургическому лечению. </w:t>
      </w:r>
    </w:p>
    <w:p w14:paraId="3C744703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68. Гепатоцеребральная дистрофия: тип наследования, патогенез, клиника, принципы лечения. </w:t>
      </w:r>
    </w:p>
    <w:p w14:paraId="2DB6BD28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69. Спиноцеребеллярные дегенерации. Болезнь Фридрейха: этиология и патогенез, клинические особенности, дифференциальная диагностика. </w:t>
      </w:r>
    </w:p>
    <w:p w14:paraId="0B8E87A4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70. Демиелинизирующие заболевания нервной системы: этиология, патогенез, клинические формы, принципы терапии. </w:t>
      </w:r>
    </w:p>
    <w:p w14:paraId="5DCCFE89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>71. Расс</w:t>
      </w:r>
      <w:r w:rsidR="006C034C">
        <w:rPr>
          <w:sz w:val="24"/>
          <w:szCs w:val="24"/>
        </w:rPr>
        <w:t>е</w:t>
      </w:r>
      <w:r w:rsidRPr="005855B1">
        <w:rPr>
          <w:sz w:val="24"/>
          <w:szCs w:val="24"/>
        </w:rPr>
        <w:t>янный склероз: эпидемиология, этиология, патоморфология, патогенез, клиника, диагн</w:t>
      </w:r>
      <w:r w:rsidR="006C034C">
        <w:rPr>
          <w:sz w:val="24"/>
          <w:szCs w:val="24"/>
        </w:rPr>
        <w:t>о</w:t>
      </w:r>
      <w:r w:rsidRPr="005855B1">
        <w:rPr>
          <w:sz w:val="24"/>
          <w:szCs w:val="24"/>
        </w:rPr>
        <w:t xml:space="preserve">стика, принципы лечения. </w:t>
      </w:r>
    </w:p>
    <w:p w14:paraId="6CAD801D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72. Острая воспалительная демиелинизирующая полиневропатия (синдром Гийена – Барре). Этиология, патогенез, клиника. Современные принципы терапии. </w:t>
      </w:r>
    </w:p>
    <w:p w14:paraId="6D962F8B" w14:textId="77777777" w:rsidR="006C034C" w:rsidRDefault="005855B1" w:rsidP="00421CA8">
      <w:pPr>
        <w:pStyle w:val="3"/>
        <w:tabs>
          <w:tab w:val="right" w:pos="9593"/>
        </w:tabs>
        <w:spacing w:line="240" w:lineRule="auto"/>
        <w:ind w:left="709" w:firstLine="0"/>
        <w:rPr>
          <w:sz w:val="24"/>
          <w:szCs w:val="24"/>
        </w:rPr>
      </w:pPr>
      <w:r w:rsidRPr="005855B1">
        <w:rPr>
          <w:sz w:val="24"/>
          <w:szCs w:val="24"/>
        </w:rPr>
        <w:t xml:space="preserve">73. Хроническая воспалительная демиелинизирующая полирадирулоневропатия. 74. Неотложная терапия острых полирадикулоневропатий. </w:t>
      </w:r>
    </w:p>
    <w:p w14:paraId="78EC2B52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75. Мигрень: этиология, фазы патогенеза и клинические стадии, клинические формы, патогенетическая и профилактическая терапия. </w:t>
      </w:r>
    </w:p>
    <w:p w14:paraId="140C6521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lastRenderedPageBreak/>
        <w:t xml:space="preserve">76. Принципы терапии и профилактики мигрени. </w:t>
      </w:r>
    </w:p>
    <w:p w14:paraId="49853F72" w14:textId="622C4797" w:rsidR="006C034C" w:rsidRDefault="00421CA8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77. Пучковая головная боль.</w:t>
      </w:r>
    </w:p>
    <w:p w14:paraId="4D2F91F7" w14:textId="34FF845A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78. Принципы терапии болевых синдромов. </w:t>
      </w:r>
    </w:p>
    <w:p w14:paraId="0004FFA0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79. Диабетическая полинейропатия: патогенез, клиника, принципы терапии. </w:t>
      </w:r>
    </w:p>
    <w:p w14:paraId="65A850D6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80. Дифтерийная полинейропатия: патогенез, клиника, принципы терапии. </w:t>
      </w:r>
    </w:p>
    <w:p w14:paraId="5FC6C4EF" w14:textId="7909865E" w:rsidR="006C034C" w:rsidRDefault="00421CA8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81. Туннельные нейропатии.</w:t>
      </w:r>
    </w:p>
    <w:p w14:paraId="26E49BA2" w14:textId="77777777" w:rsidR="00421CA8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82. Остеохондроз позвоночника. Патогенез, вертеброгенные синдромы, принципы терапии. </w:t>
      </w:r>
    </w:p>
    <w:p w14:paraId="6ED45804" w14:textId="2B336B59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83. Лечение вертеброгенных радикулопатий. </w:t>
      </w:r>
    </w:p>
    <w:p w14:paraId="629DCCE2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84. Плексопатии: патогенез, клинические варианты, принципы терапии. </w:t>
      </w:r>
    </w:p>
    <w:p w14:paraId="0FAE89DE" w14:textId="7777777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85. Миастения и миастенические синдромы: патогенез, клинические формы, лечебная тактика. </w:t>
      </w:r>
    </w:p>
    <w:p w14:paraId="16BEFFC3" w14:textId="41C4BBE2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86. </w:t>
      </w:r>
      <w:r w:rsidR="006C034C" w:rsidRPr="005855B1">
        <w:rPr>
          <w:sz w:val="24"/>
          <w:szCs w:val="24"/>
        </w:rPr>
        <w:t>Принципы терапии миастении и миастенического криза.</w:t>
      </w:r>
    </w:p>
    <w:p w14:paraId="3ACE436D" w14:textId="60B72F59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87. </w:t>
      </w:r>
      <w:r w:rsidR="006C034C" w:rsidRPr="005855B1">
        <w:rPr>
          <w:sz w:val="24"/>
          <w:szCs w:val="24"/>
        </w:rPr>
        <w:t>Прогрессирующие мышечные дистрофии: клинические формы, патогенез, диагностика.</w:t>
      </w:r>
    </w:p>
    <w:p w14:paraId="3815DFA4" w14:textId="4BE3DBFA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88. </w:t>
      </w:r>
      <w:r w:rsidR="006C034C" w:rsidRPr="005855B1">
        <w:rPr>
          <w:sz w:val="24"/>
          <w:szCs w:val="24"/>
        </w:rPr>
        <w:t>Спинальные амиотрофии: клинические формы, патогенез, диагностика.</w:t>
      </w:r>
    </w:p>
    <w:p w14:paraId="11CFF74B" w14:textId="670B4F3F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89. </w:t>
      </w:r>
      <w:r w:rsidR="006C034C" w:rsidRPr="005855B1">
        <w:rPr>
          <w:sz w:val="24"/>
          <w:szCs w:val="24"/>
        </w:rPr>
        <w:t>Боковой амиотрофический склероз: клинические формы, дифференциальная диагностика, подходы к лечению и прогноз.</w:t>
      </w:r>
    </w:p>
    <w:p w14:paraId="50049F88" w14:textId="579AC33D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90. </w:t>
      </w:r>
      <w:r w:rsidR="006C034C" w:rsidRPr="005855B1">
        <w:rPr>
          <w:sz w:val="24"/>
          <w:szCs w:val="24"/>
        </w:rPr>
        <w:t>Печеночная энцефалопатия.</w:t>
      </w:r>
    </w:p>
    <w:p w14:paraId="4D985432" w14:textId="098A9536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91. </w:t>
      </w:r>
      <w:r w:rsidR="006C034C" w:rsidRPr="005855B1">
        <w:rPr>
          <w:sz w:val="24"/>
          <w:szCs w:val="24"/>
        </w:rPr>
        <w:t>Уремическая энцефалопатия.</w:t>
      </w:r>
    </w:p>
    <w:p w14:paraId="4538EE2D" w14:textId="4C6C8D44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92. </w:t>
      </w:r>
      <w:r w:rsidR="006C034C" w:rsidRPr="005855B1">
        <w:rPr>
          <w:sz w:val="24"/>
          <w:szCs w:val="24"/>
        </w:rPr>
        <w:t>Полиневропатии при соматических заболеваниях.</w:t>
      </w:r>
    </w:p>
    <w:p w14:paraId="0494EA3F" w14:textId="4276D65C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93. </w:t>
      </w:r>
      <w:r w:rsidR="006C034C" w:rsidRPr="005855B1">
        <w:rPr>
          <w:sz w:val="24"/>
          <w:szCs w:val="24"/>
        </w:rPr>
        <w:t>Поражение нервной системы при алкоголизме.</w:t>
      </w:r>
    </w:p>
    <w:p w14:paraId="5C0045E3" w14:textId="2263AA12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94. </w:t>
      </w:r>
      <w:r w:rsidR="006C034C" w:rsidRPr="005855B1">
        <w:rPr>
          <w:sz w:val="24"/>
          <w:szCs w:val="24"/>
        </w:rPr>
        <w:t>Свинцовая полинейропатия.</w:t>
      </w:r>
    </w:p>
    <w:p w14:paraId="5A73D26C" w14:textId="52352B50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95. </w:t>
      </w:r>
      <w:r w:rsidR="006C034C" w:rsidRPr="005855B1">
        <w:rPr>
          <w:sz w:val="24"/>
          <w:szCs w:val="24"/>
        </w:rPr>
        <w:t>Наследственные полинейропатии: порфирийная полинейропатия, синдром Руси-Леви, Болезнь Фабри.</w:t>
      </w:r>
    </w:p>
    <w:p w14:paraId="78001C2D" w14:textId="15F49E04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96. </w:t>
      </w:r>
      <w:r w:rsidR="006C034C" w:rsidRPr="005855B1">
        <w:rPr>
          <w:sz w:val="24"/>
          <w:szCs w:val="24"/>
        </w:rPr>
        <w:t>Не</w:t>
      </w:r>
      <w:r w:rsidR="006C034C">
        <w:rPr>
          <w:sz w:val="24"/>
          <w:szCs w:val="24"/>
        </w:rPr>
        <w:t>р</w:t>
      </w:r>
      <w:r w:rsidR="006C034C" w:rsidRPr="005855B1">
        <w:rPr>
          <w:sz w:val="24"/>
          <w:szCs w:val="24"/>
        </w:rPr>
        <w:t>вно-мышечные синдромы при эндокринопатиях</w:t>
      </w:r>
      <w:r w:rsidR="006C034C">
        <w:rPr>
          <w:sz w:val="24"/>
          <w:szCs w:val="24"/>
        </w:rPr>
        <w:t>.</w:t>
      </w:r>
    </w:p>
    <w:p w14:paraId="0F19026C" w14:textId="7E60A758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97. </w:t>
      </w:r>
      <w:r w:rsidR="006C034C" w:rsidRPr="005855B1">
        <w:rPr>
          <w:sz w:val="24"/>
          <w:szCs w:val="24"/>
        </w:rPr>
        <w:t>Методы нейровизуализации и их значение в клинике нервных болезней.</w:t>
      </w:r>
    </w:p>
    <w:p w14:paraId="0F45CD29" w14:textId="5898B927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98. </w:t>
      </w:r>
      <w:r w:rsidR="006C034C" w:rsidRPr="005855B1">
        <w:rPr>
          <w:sz w:val="24"/>
          <w:szCs w:val="24"/>
        </w:rPr>
        <w:t>Современные представления об ультразвуковых методах исследования экстра- и интракраниальных артерий.</w:t>
      </w:r>
    </w:p>
    <w:p w14:paraId="37414EA4" w14:textId="1827B384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99. </w:t>
      </w:r>
      <w:r w:rsidR="006C034C" w:rsidRPr="005855B1">
        <w:rPr>
          <w:sz w:val="24"/>
          <w:szCs w:val="24"/>
        </w:rPr>
        <w:t>Электроэнцефалография в клинике нервных болезней.</w:t>
      </w:r>
    </w:p>
    <w:p w14:paraId="4E446E20" w14:textId="45931D1B" w:rsidR="006C034C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sz w:val="24"/>
          <w:szCs w:val="24"/>
        </w:rPr>
      </w:pPr>
      <w:r w:rsidRPr="005855B1">
        <w:rPr>
          <w:sz w:val="24"/>
          <w:szCs w:val="24"/>
        </w:rPr>
        <w:t xml:space="preserve">100. </w:t>
      </w:r>
      <w:r w:rsidR="006C034C" w:rsidRPr="005855B1">
        <w:rPr>
          <w:sz w:val="24"/>
          <w:szCs w:val="24"/>
        </w:rPr>
        <w:t>Электронейромиография в клинике нервных болезней.</w:t>
      </w:r>
    </w:p>
    <w:p w14:paraId="301B7E33" w14:textId="77777777" w:rsidR="005855B1" w:rsidRPr="005855B1" w:rsidRDefault="005855B1" w:rsidP="005855B1">
      <w:pPr>
        <w:pStyle w:val="3"/>
        <w:tabs>
          <w:tab w:val="right" w:pos="9593"/>
        </w:tabs>
        <w:spacing w:line="240" w:lineRule="auto"/>
        <w:ind w:firstLine="709"/>
        <w:rPr>
          <w:b/>
          <w:bCs/>
          <w:sz w:val="24"/>
          <w:szCs w:val="24"/>
        </w:rPr>
      </w:pPr>
    </w:p>
    <w:sectPr w:rsidR="005855B1" w:rsidRPr="005855B1" w:rsidSect="007E0378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7DB16" w14:textId="77777777" w:rsidR="00382374" w:rsidRDefault="00382374" w:rsidP="007E0378">
      <w:pPr>
        <w:spacing w:after="0" w:line="240" w:lineRule="auto"/>
      </w:pPr>
      <w:r>
        <w:separator/>
      </w:r>
    </w:p>
  </w:endnote>
  <w:endnote w:type="continuationSeparator" w:id="0">
    <w:p w14:paraId="76BCEE3D" w14:textId="77777777" w:rsidR="00382374" w:rsidRDefault="00382374" w:rsidP="007E0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6822958"/>
      <w:docPartObj>
        <w:docPartGallery w:val="Page Numbers (Bottom of Page)"/>
        <w:docPartUnique/>
      </w:docPartObj>
    </w:sdtPr>
    <w:sdtEndPr/>
    <w:sdtContent>
      <w:p w14:paraId="27D4BCA0" w14:textId="7CD4ADC1" w:rsidR="00EB097E" w:rsidRDefault="00EB097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2BD">
          <w:rPr>
            <w:noProof/>
          </w:rPr>
          <w:t>8</w:t>
        </w:r>
        <w:r>
          <w:fldChar w:fldCharType="end"/>
        </w:r>
      </w:p>
    </w:sdtContent>
  </w:sdt>
  <w:p w14:paraId="27550CC9" w14:textId="77777777" w:rsidR="00EB097E" w:rsidRDefault="00EB09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C3B9C" w14:textId="77777777" w:rsidR="00382374" w:rsidRDefault="00382374" w:rsidP="007E0378">
      <w:pPr>
        <w:spacing w:after="0" w:line="240" w:lineRule="auto"/>
      </w:pPr>
      <w:r>
        <w:separator/>
      </w:r>
    </w:p>
  </w:footnote>
  <w:footnote w:type="continuationSeparator" w:id="0">
    <w:p w14:paraId="18F20901" w14:textId="77777777" w:rsidR="00382374" w:rsidRDefault="00382374" w:rsidP="007E03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122EC"/>
    <w:multiLevelType w:val="singleLevel"/>
    <w:tmpl w:val="04190001"/>
    <w:lvl w:ilvl="0">
      <w:start w:val="1"/>
      <w:numFmt w:val="bullet"/>
      <w:pStyle w:val="a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378"/>
    <w:rsid w:val="000237A0"/>
    <w:rsid w:val="00066E8C"/>
    <w:rsid w:val="000F6512"/>
    <w:rsid w:val="00136C6B"/>
    <w:rsid w:val="0019632E"/>
    <w:rsid w:val="002B1491"/>
    <w:rsid w:val="002D25C9"/>
    <w:rsid w:val="002F1601"/>
    <w:rsid w:val="00382374"/>
    <w:rsid w:val="003A23C7"/>
    <w:rsid w:val="003B0719"/>
    <w:rsid w:val="003B07F9"/>
    <w:rsid w:val="00421CA8"/>
    <w:rsid w:val="004442BD"/>
    <w:rsid w:val="005428E3"/>
    <w:rsid w:val="00553909"/>
    <w:rsid w:val="00584032"/>
    <w:rsid w:val="005855B1"/>
    <w:rsid w:val="00595DBE"/>
    <w:rsid w:val="005B637D"/>
    <w:rsid w:val="00643AE7"/>
    <w:rsid w:val="00657AE3"/>
    <w:rsid w:val="006A6359"/>
    <w:rsid w:val="006C034C"/>
    <w:rsid w:val="006F6D47"/>
    <w:rsid w:val="0077528D"/>
    <w:rsid w:val="0079643B"/>
    <w:rsid w:val="007E0378"/>
    <w:rsid w:val="0081560A"/>
    <w:rsid w:val="0088178A"/>
    <w:rsid w:val="008E59AB"/>
    <w:rsid w:val="00917B2B"/>
    <w:rsid w:val="009F2AF5"/>
    <w:rsid w:val="00A02930"/>
    <w:rsid w:val="00B06B5F"/>
    <w:rsid w:val="00C33AFB"/>
    <w:rsid w:val="00C50369"/>
    <w:rsid w:val="00C826FC"/>
    <w:rsid w:val="00CA2CD6"/>
    <w:rsid w:val="00D237C5"/>
    <w:rsid w:val="00D832C9"/>
    <w:rsid w:val="00DA5A31"/>
    <w:rsid w:val="00EB097E"/>
    <w:rsid w:val="00EF52CA"/>
    <w:rsid w:val="00F34233"/>
    <w:rsid w:val="00FF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69E2"/>
  <w15:docId w15:val="{F995F92E-FDAC-4BA1-A30D-7F1669A9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21">
    <w:name w:val="Style21"/>
    <w:basedOn w:val="a0"/>
    <w:rsid w:val="007E0378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0"/>
    <w:link w:val="a5"/>
    <w:uiPriority w:val="99"/>
    <w:unhideWhenUsed/>
    <w:rsid w:val="007E0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7E0378"/>
  </w:style>
  <w:style w:type="paragraph" w:styleId="a6">
    <w:name w:val="footer"/>
    <w:basedOn w:val="a0"/>
    <w:link w:val="a7"/>
    <w:uiPriority w:val="99"/>
    <w:unhideWhenUsed/>
    <w:rsid w:val="007E0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7E0378"/>
  </w:style>
  <w:style w:type="table" w:customStyle="1" w:styleId="1">
    <w:name w:val="Сетка таблицы1"/>
    <w:basedOn w:val="a2"/>
    <w:next w:val="a8"/>
    <w:rsid w:val="008E59A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2"/>
    <w:uiPriority w:val="39"/>
    <w:rsid w:val="008E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0"/>
    <w:link w:val="aa"/>
    <w:uiPriority w:val="99"/>
    <w:semiHidden/>
    <w:unhideWhenUsed/>
    <w:rsid w:val="00815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81560A"/>
    <w:rPr>
      <w:rFonts w:ascii="Segoe UI" w:hAnsi="Segoe UI" w:cs="Segoe UI"/>
      <w:sz w:val="18"/>
      <w:szCs w:val="18"/>
    </w:rPr>
  </w:style>
  <w:style w:type="paragraph" w:styleId="3">
    <w:name w:val="Body Text Indent 3"/>
    <w:basedOn w:val="a0"/>
    <w:link w:val="30"/>
    <w:uiPriority w:val="99"/>
    <w:rsid w:val="00066E8C"/>
    <w:pPr>
      <w:spacing w:after="0" w:line="80" w:lineRule="atLeast"/>
      <w:ind w:right="140" w:firstLine="31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066E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basedOn w:val="a0"/>
    <w:next w:val="ab"/>
    <w:rsid w:val="00066E8C"/>
    <w:pPr>
      <w:numPr>
        <w:numId w:val="1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0"/>
    <w:uiPriority w:val="99"/>
    <w:semiHidden/>
    <w:unhideWhenUsed/>
    <w:rsid w:val="00066E8C"/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1"/>
    <w:basedOn w:val="a2"/>
    <w:next w:val="a8"/>
    <w:rsid w:val="006C034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5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9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5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5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0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4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9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0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9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3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4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8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2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7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9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2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4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3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8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8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7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5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8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7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3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8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7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3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5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2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5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9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1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5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4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6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7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6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6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2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3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7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4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13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3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4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7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9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9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6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5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8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9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96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8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1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1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5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9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6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2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6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0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3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8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2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7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9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1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0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8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0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0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7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5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2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4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2512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 Михайловна Карасёва</cp:lastModifiedBy>
  <cp:revision>2</cp:revision>
  <cp:lastPrinted>2025-12-15T12:58:00Z</cp:lastPrinted>
  <dcterms:created xsi:type="dcterms:W3CDTF">2026-07-29T10:55:00Z</dcterms:created>
  <dcterms:modified xsi:type="dcterms:W3CDTF">2026-07-29T10:55:00Z</dcterms:modified>
</cp:coreProperties>
</file>